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3824C4D" w:rsidR="00937389" w:rsidRPr="00C97289" w:rsidRDefault="008E21F9">
      <w:pPr>
        <w:jc w:val="center"/>
        <w:rPr>
          <w:b/>
          <w:sz w:val="28"/>
          <w:szCs w:val="28"/>
        </w:rPr>
      </w:pPr>
      <w:r w:rsidRPr="00C97289">
        <w:rPr>
          <w:b/>
          <w:sz w:val="28"/>
          <w:szCs w:val="28"/>
        </w:rPr>
        <w:t>Procedury</w:t>
      </w:r>
      <w:r w:rsidR="00FB3E31" w:rsidRPr="00C97289">
        <w:rPr>
          <w:b/>
          <w:sz w:val="28"/>
          <w:szCs w:val="28"/>
        </w:rPr>
        <w:t xml:space="preserve"> oceny i wyboru operacji </w:t>
      </w:r>
      <w:r w:rsidR="00273C3E" w:rsidRPr="00273C3E">
        <w:rPr>
          <w:b/>
          <w:sz w:val="28"/>
          <w:szCs w:val="28"/>
        </w:rPr>
        <w:t>Stowarzyszenia</w:t>
      </w:r>
      <w:r w:rsidR="00273C3E" w:rsidRPr="00273C3E">
        <w:rPr>
          <w:b/>
          <w:sz w:val="28"/>
          <w:szCs w:val="28"/>
        </w:rPr>
        <w:t xml:space="preserve"> Lokalna Grupa Działania „BUD-UJ RAZEM”</w:t>
      </w:r>
      <w:r w:rsidR="00273C3E">
        <w:t xml:space="preserve"> </w:t>
      </w:r>
      <w:r w:rsidR="00FB3E31" w:rsidRPr="00C97289">
        <w:rPr>
          <w:b/>
          <w:sz w:val="28"/>
          <w:szCs w:val="28"/>
        </w:rPr>
        <w:t>dla projektów finansowanych z EFRROW</w:t>
      </w:r>
    </w:p>
    <w:p w14:paraId="00000002" w14:textId="77777777" w:rsidR="00937389" w:rsidRPr="00C97289" w:rsidRDefault="00937389"/>
    <w:p w14:paraId="00000003" w14:textId="77777777" w:rsidR="00937389" w:rsidRPr="00C97289" w:rsidRDefault="00FB3E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57" w:hanging="357"/>
        <w:rPr>
          <w:sz w:val="32"/>
          <w:szCs w:val="32"/>
        </w:rPr>
      </w:pPr>
      <w:r w:rsidRPr="00C97289">
        <w:rPr>
          <w:sz w:val="32"/>
          <w:szCs w:val="32"/>
        </w:rPr>
        <w:t>Spis treści</w:t>
      </w:r>
    </w:p>
    <w:p w14:paraId="00000018" w14:textId="1A925132" w:rsidR="00937389" w:rsidRPr="00C97289" w:rsidRDefault="001F4F84">
      <w:r w:rsidRPr="00C97289">
        <w:t>…</w:t>
      </w:r>
    </w:p>
    <w:p w14:paraId="00000019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Informacje wstępne</w:t>
      </w:r>
    </w:p>
    <w:p w14:paraId="0000001A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Zakres procedur</w:t>
      </w:r>
    </w:p>
    <w:p w14:paraId="0000001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</w:t>
      </w:r>
    </w:p>
    <w:p w14:paraId="0000001C" w14:textId="77777777" w:rsidR="00937389" w:rsidRPr="00C97289" w:rsidRDefault="00FB3E31" w:rsidP="00C4439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obejmują proces przeprowadzenia naboru, oceny i wyboru operacji (projektów) składanych do Lokalnej Grupy Działania, a w szczególności: </w:t>
      </w:r>
    </w:p>
    <w:p w14:paraId="0000001D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Umocowanie prawne, zakres kompetencji Rady LGD.  </w:t>
      </w:r>
    </w:p>
    <w:p w14:paraId="0000001E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Obowiązki LGD związane z naborami wniosków na wdrażanie LSR. </w:t>
      </w:r>
    </w:p>
    <w:p w14:paraId="53726BFA" w14:textId="749D65D9" w:rsidR="00C4439D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Proces naboru wniosków o </w:t>
      </w:r>
      <w:r w:rsidR="00A01F96" w:rsidRPr="00C97289">
        <w:t>wsparcie</w:t>
      </w:r>
      <w:r w:rsidRPr="00C97289">
        <w:t xml:space="preserve"> na wdrażanie LSR</w:t>
      </w:r>
      <w:r w:rsidR="00C4439D" w:rsidRPr="00C97289">
        <w:t xml:space="preserve"> obejmujący etapy:</w:t>
      </w:r>
    </w:p>
    <w:p w14:paraId="501E72A8" w14:textId="30BAA0B7" w:rsidR="00C97289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Ogłoszenie naboru,</w:t>
      </w:r>
    </w:p>
    <w:p w14:paraId="03CEECC2" w14:textId="5911BFA6" w:rsidR="00C4439D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Unieważnienie naboru wniosków,</w:t>
      </w:r>
    </w:p>
    <w:p w14:paraId="0257DEEE" w14:textId="77777777" w:rsidR="00C4439D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Wycofanie wniosku, </w:t>
      </w:r>
    </w:p>
    <w:p w14:paraId="0000001F" w14:textId="1B521D40" w:rsidR="00937389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zł</w:t>
      </w:r>
      <w:r w:rsidR="00C97289" w:rsidRPr="00C97289">
        <w:t>ożenie wyjaśnień lub dokumentów,</w:t>
      </w:r>
    </w:p>
    <w:p w14:paraId="7F8855F9" w14:textId="79C8BC73" w:rsidR="00C4439D" w:rsidRPr="00C97289" w:rsidRDefault="00A01F96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1fob9te" w:colFirst="0" w:colLast="0"/>
      <w:bookmarkEnd w:id="0"/>
      <w:r w:rsidRPr="00C97289">
        <w:t>Ocena</w:t>
      </w:r>
      <w:r w:rsidR="00FB3E31" w:rsidRPr="00C97289">
        <w:t xml:space="preserve"> wstępna wniosków o wsparcie, </w:t>
      </w:r>
    </w:p>
    <w:p w14:paraId="27D97DB1" w14:textId="7650618D" w:rsidR="00C4439D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ocena spełniania warunków udzielenia wsparcia (w tym ocena zgodnoś</w:t>
      </w:r>
      <w:r w:rsidR="00C97289" w:rsidRPr="00C97289">
        <w:t>ci z LSR oraz warunkami naboru),</w:t>
      </w:r>
    </w:p>
    <w:p w14:paraId="3B9E1992" w14:textId="218A1FB6" w:rsidR="00C4439D" w:rsidRPr="00C97289" w:rsidRDefault="00C4439D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ocena we</w:t>
      </w:r>
      <w:r w:rsidR="00C97289" w:rsidRPr="00C97289">
        <w:t>dług lokalnych kryteriów wyboru,</w:t>
      </w:r>
    </w:p>
    <w:p w14:paraId="00000020" w14:textId="4AEF4CDA" w:rsidR="00937389" w:rsidRPr="00C97289" w:rsidRDefault="00C4439D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ustalenie kwoty wsparcia</w:t>
      </w:r>
      <w:r w:rsidR="00C97289" w:rsidRPr="00C97289">
        <w:t>,</w:t>
      </w:r>
    </w:p>
    <w:p w14:paraId="00000021" w14:textId="727F1A7D" w:rsidR="00937389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Protesty i skargi.</w:t>
      </w:r>
    </w:p>
    <w:p w14:paraId="00000022" w14:textId="4C5C7DF0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Składanie wniosków i wymiana korespondencji przez system IT</w:t>
      </w:r>
      <w:r w:rsidR="008914F6" w:rsidRPr="00C97289">
        <w:t xml:space="preserve"> Agencji</w:t>
      </w:r>
      <w:r w:rsidR="00C97289" w:rsidRPr="00C97289">
        <w:t>.</w:t>
      </w:r>
    </w:p>
    <w:p w14:paraId="00000023" w14:textId="57336EC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i dokumenty wewnętrzne stosowane w procesie obsługi wniosków o </w:t>
      </w:r>
      <w:r w:rsidR="00A01F96" w:rsidRPr="00C97289">
        <w:t>wsparcie</w:t>
      </w:r>
      <w:r w:rsidRPr="00C97289">
        <w:t xml:space="preserve"> w ramach LSR oraz wyboru operacji. </w:t>
      </w:r>
    </w:p>
    <w:p w14:paraId="00000024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Zmiana procedury wyboru operacji.</w:t>
      </w:r>
    </w:p>
    <w:p w14:paraId="00000025" w14:textId="01903FA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Archiwizacja dokumentacji wytworzonej w procesie wyboru operacji.</w:t>
      </w:r>
    </w:p>
    <w:p w14:paraId="00000026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 xml:space="preserve">Podstawy prawne </w:t>
      </w:r>
    </w:p>
    <w:p w14:paraId="0000002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</w:t>
      </w:r>
    </w:p>
    <w:p w14:paraId="00000028" w14:textId="1CF70858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1437A">
        <w:t>.06.2021, str. 159, z późn. zm.</w:t>
      </w:r>
      <w:r w:rsidRPr="00C97289">
        <w:t>);</w:t>
      </w:r>
    </w:p>
    <w:p w14:paraId="00000029" w14:textId="7DB29E0F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Ustawa RLKS – ustawa z dnia 20 lutego 2015 r. o rozwoju lokalnym z udziałem lokalnej społeczności</w:t>
      </w:r>
      <w:r w:rsidR="0031437A">
        <w:t xml:space="preserve"> (Dz. U. z 2023 r. poz. 1554 z późn.zm.)</w:t>
      </w:r>
      <w:r w:rsidRPr="00C97289">
        <w:t>;</w:t>
      </w:r>
    </w:p>
    <w:p w14:paraId="0000002A" w14:textId="3CE8EFD0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>Ustawa PS WPR – ustawa z dnia 8 lutego 2023 r. o Planie Strategicznym dla Wspólnej Polityki Rolnej na lata 2023–2027</w:t>
      </w:r>
      <w:r w:rsidR="0031437A">
        <w:t xml:space="preserve"> ( Dz. U. z 2024 r. poz. 261  z późn. zm.)</w:t>
      </w:r>
      <w:r w:rsidRPr="00C97289">
        <w:t>;</w:t>
      </w:r>
    </w:p>
    <w:p w14:paraId="0000002B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podstawowe - Wytyczne podstawowe w zakresie pomocy finansowej w ramach Planu Strategicznego dla Wspólnej Polityki Rolnej na lata 2023–2027;</w:t>
      </w:r>
    </w:p>
    <w:p w14:paraId="0000002C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0000002D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0000002E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Wytyczne w zakresie zasad ustalania kwoty dostępnych środków w ramach niektórych interwencji Planu Strategicznego dla Wspólnej Polityki Rolnej na lata 2023–2027</w:t>
      </w:r>
    </w:p>
    <w:p w14:paraId="0000002F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Skróty użyte w procedurach</w:t>
      </w:r>
    </w:p>
    <w:p w14:paraId="0000003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</w:t>
      </w:r>
    </w:p>
    <w:p w14:paraId="00000031" w14:textId="56ADE238" w:rsidR="00937389" w:rsidRPr="00C97289" w:rsidRDefault="00FB3E31" w:rsidP="00273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  <w:r w:rsidRPr="00C97289">
        <w:t xml:space="preserve">LGD – </w:t>
      </w:r>
      <w:r w:rsidRPr="00273C3E">
        <w:rPr>
          <w:highlight w:val="yellow"/>
          <w:shd w:val="clear" w:color="auto" w:fill="FFFFFF" w:themeFill="background1"/>
        </w:rPr>
        <w:t>„</w:t>
      </w:r>
      <w:r w:rsidR="00273C3E">
        <w:t>Stowarzyszenie Lokalna Grupa Działania „BUD-UJ RAZEM”</w:t>
      </w:r>
      <w:r w:rsidRPr="00C97289">
        <w:rPr>
          <w:highlight w:val="yellow"/>
        </w:rPr>
        <w:t>”</w:t>
      </w:r>
    </w:p>
    <w:p w14:paraId="5A940C2E" w14:textId="047AD3FA" w:rsidR="00273C3E" w:rsidRPr="00273C3E" w:rsidRDefault="00FB3E31" w:rsidP="00273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i/>
        </w:rPr>
      </w:pPr>
      <w:r w:rsidRPr="00C97289">
        <w:t>LSR – „</w:t>
      </w:r>
      <w:r w:rsidR="00273C3E" w:rsidRPr="00273C3E">
        <w:rPr>
          <w:i/>
        </w:rPr>
        <w:t>STRATEGIA ROZWOJU LOKALNEGO</w:t>
      </w:r>
      <w:r w:rsidR="00273C3E">
        <w:rPr>
          <w:i/>
        </w:rPr>
        <w:t xml:space="preserve"> </w:t>
      </w:r>
      <w:r w:rsidR="00273C3E" w:rsidRPr="00273C3E">
        <w:rPr>
          <w:i/>
        </w:rPr>
        <w:t>KIEROWANEGO PRZEZ</w:t>
      </w:r>
      <w:r w:rsidR="00273C3E">
        <w:rPr>
          <w:i/>
        </w:rPr>
        <w:t xml:space="preserve"> </w:t>
      </w:r>
      <w:r w:rsidR="00273C3E" w:rsidRPr="00273C3E">
        <w:rPr>
          <w:i/>
        </w:rPr>
        <w:t>SPOŁECZNOŚĆ (LSR)</w:t>
      </w:r>
    </w:p>
    <w:p w14:paraId="00000032" w14:textId="031FBAF1" w:rsidR="00937389" w:rsidRPr="00273C3E" w:rsidRDefault="00273C3E" w:rsidP="00273C3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360"/>
        <w:rPr>
          <w:i/>
        </w:rPr>
      </w:pPr>
      <w:r w:rsidRPr="00273C3E">
        <w:rPr>
          <w:i/>
        </w:rPr>
        <w:t>STOWARZYSZENIA</w:t>
      </w:r>
      <w:r>
        <w:rPr>
          <w:i/>
        </w:rPr>
        <w:t xml:space="preserve"> LOKALNA GRUPA DZIAŁANIA </w:t>
      </w:r>
      <w:r w:rsidRPr="00273C3E">
        <w:rPr>
          <w:i/>
        </w:rPr>
        <w:t>„BUD-UJ RAZEM</w:t>
      </w:r>
      <w:r>
        <w:rPr>
          <w:i/>
        </w:rPr>
        <w:t xml:space="preserve">” </w:t>
      </w:r>
      <w:r w:rsidR="00FB3E31" w:rsidRPr="00C97289">
        <w:rPr>
          <w:i/>
        </w:rPr>
        <w:t>na lata 2023-202</w:t>
      </w:r>
      <w:r w:rsidR="00535414" w:rsidRPr="00C97289">
        <w:rPr>
          <w:i/>
        </w:rPr>
        <w:t>7</w:t>
      </w:r>
      <w:r w:rsidR="00FB3E31" w:rsidRPr="00C97289">
        <w:t>”</w:t>
      </w:r>
    </w:p>
    <w:p w14:paraId="00000033" w14:textId="44854FDD" w:rsidR="00937389" w:rsidRPr="00C97289" w:rsidRDefault="00FB3E31" w:rsidP="00273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  <w:r w:rsidRPr="00C97289">
        <w:t xml:space="preserve">Rada LGD – organ decyzyjny </w:t>
      </w:r>
      <w:r w:rsidRPr="00C97289">
        <w:rPr>
          <w:highlight w:val="yellow"/>
        </w:rPr>
        <w:t>„</w:t>
      </w:r>
      <w:r w:rsidR="00273C3E">
        <w:t>Stowarzyszenia</w:t>
      </w:r>
      <w:r w:rsidR="00273C3E">
        <w:t xml:space="preserve"> Lokalna Grupa Działania „BUD-UJ RAZEM”</w:t>
      </w:r>
      <w:r w:rsidRPr="00C97289">
        <w:rPr>
          <w:highlight w:val="yellow"/>
        </w:rPr>
        <w:t>”</w:t>
      </w:r>
      <w:r w:rsidRPr="00C97289">
        <w:t xml:space="preserve"> o którym mowa art. 4  ust. 3 pkt 4 oraz ust. 4-7 ustawy RLKS;</w:t>
      </w:r>
    </w:p>
    <w:p w14:paraId="00000034" w14:textId="46EF17E0" w:rsidR="00937389" w:rsidRPr="00C97289" w:rsidRDefault="00FB3E31" w:rsidP="00273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  <w:r w:rsidRPr="00C97289">
        <w:t xml:space="preserve">Zarząd LGD – Zarząd </w:t>
      </w:r>
      <w:r w:rsidRPr="00C97289">
        <w:rPr>
          <w:highlight w:val="yellow"/>
        </w:rPr>
        <w:t>„</w:t>
      </w:r>
      <w:r w:rsidR="00273C3E">
        <w:t>Stowarzyszenia</w:t>
      </w:r>
      <w:r w:rsidR="00273C3E">
        <w:t xml:space="preserve"> Lokalna Grupa Działania „BUD-UJ RAZEM”</w:t>
      </w:r>
      <w:r w:rsidRPr="00C97289">
        <w:rPr>
          <w:highlight w:val="yellow"/>
        </w:rPr>
        <w:t>”</w:t>
      </w:r>
      <w:r w:rsidRPr="00C97289">
        <w:t xml:space="preserve"> </w:t>
      </w:r>
    </w:p>
    <w:p w14:paraId="00000035" w14:textId="60807426" w:rsidR="00937389" w:rsidRPr="00C97289" w:rsidRDefault="00FB3E31" w:rsidP="00273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</w:pPr>
      <w:r w:rsidRPr="00C97289">
        <w:t xml:space="preserve">Biuro LGD – Biuro </w:t>
      </w:r>
      <w:r w:rsidRPr="00C97289">
        <w:rPr>
          <w:highlight w:val="yellow"/>
        </w:rPr>
        <w:t>„</w:t>
      </w:r>
      <w:r w:rsidR="00273C3E">
        <w:t>Stowarzyszenia</w:t>
      </w:r>
      <w:r w:rsidR="00273C3E">
        <w:t xml:space="preserve"> Lokalna Grupa Działania „BUD-UJ RAZEM”</w:t>
      </w:r>
      <w:r w:rsidRPr="00C97289">
        <w:rPr>
          <w:highlight w:val="yellow"/>
        </w:rPr>
        <w:t>”</w:t>
      </w:r>
    </w:p>
    <w:p w14:paraId="00000036" w14:textId="424D060A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ZW – Zarząd Województwa </w:t>
      </w:r>
      <w:r w:rsidR="00273C3E" w:rsidRPr="00273C3E">
        <w:t>łódzkiego</w:t>
      </w:r>
    </w:p>
    <w:p w14:paraId="00000037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Agencja – Agencja Restrukturyzacji i Modernizacji Rolnictwa </w:t>
      </w:r>
    </w:p>
    <w:p w14:paraId="00000038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C97289">
        <w:t>MRiRW</w:t>
      </w:r>
      <w:proofErr w:type="spellEnd"/>
      <w:r w:rsidRPr="00C97289">
        <w:t xml:space="preserve"> - Minister Rolnictwa i Rozwoju Wsi</w:t>
      </w:r>
    </w:p>
    <w:p w14:paraId="00000039" w14:textId="214BDACD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PS –</w:t>
      </w:r>
      <w:r w:rsidR="008914F6" w:rsidRPr="00C97289">
        <w:t xml:space="preserve"> </w:t>
      </w:r>
      <w:r w:rsidRPr="00C97289">
        <w:t>WPR - Plan Strategiczny dla Wspólnej Polityki Rolnej na lata 2023–2027;</w:t>
      </w:r>
    </w:p>
    <w:p w14:paraId="0000003A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Umowa ramowa - umowa o warunkach i sposobie realizacji LSR, o której mowa w ustawie RLKS;</w:t>
      </w:r>
    </w:p>
    <w:p w14:paraId="0000003B" w14:textId="2D37F4D9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94354" w:rsidRPr="00C97289">
        <w:t>wsparcie</w:t>
      </w:r>
      <w:r w:rsidRPr="00C97289">
        <w:t xml:space="preserve"> – wniosek o wsparcie, o którym mowa w ustawie RLKS;</w:t>
      </w:r>
    </w:p>
    <w:p w14:paraId="0000003C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Regulamin naboru - regulamin naboru wniosków o wsparcie, o którym mowa w ustawie RLKS;</w:t>
      </w:r>
    </w:p>
    <w:p w14:paraId="0000003D" w14:textId="3EB1529F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System IT Agencji – System teleinformatyczny Agencji Restrukturyzacji i Modernizacji Rolnictwa, o którym mowa w </w:t>
      </w:r>
      <w:r w:rsidR="0031437A">
        <w:t>wytycznych podstawowych</w:t>
      </w:r>
      <w:r w:rsidRPr="00C97289">
        <w:t>;</w:t>
      </w:r>
    </w:p>
    <w:p w14:paraId="0000003E" w14:textId="2D5F8F7B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Operacja - projekt wniosku o udzielenie wsparcia/wniosku o </w:t>
      </w:r>
      <w:r w:rsidR="00A94354" w:rsidRPr="00C97289">
        <w:t>wsparcie</w:t>
      </w:r>
      <w:r w:rsidRPr="00C97289">
        <w:t>/wniosku o dofina</w:t>
      </w:r>
      <w:r w:rsidR="00A94354" w:rsidRPr="00C97289">
        <w:t>n</w:t>
      </w:r>
      <w:r w:rsidRPr="00C97289">
        <w:t>sowanie</w:t>
      </w:r>
    </w:p>
    <w:p w14:paraId="0000003F" w14:textId="11098440" w:rsidR="00937389" w:rsidRPr="00C97289" w:rsidRDefault="00FB3E31" w:rsidP="00535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EFSI- </w:t>
      </w:r>
      <w:r w:rsidR="00535414" w:rsidRPr="00C97289">
        <w:t>Europejskie Fundusze Strukturalne i Inwestycyjne</w:t>
      </w:r>
    </w:p>
    <w:p w14:paraId="00000041" w14:textId="213ECF2F" w:rsidR="00937389" w:rsidRPr="00C97289" w:rsidRDefault="00535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System IT LGD – system teleinformatyczny wspomagający proces naboru, oceny i wyboru wniosków stosowany w LGD </w:t>
      </w:r>
    </w:p>
    <w:p w14:paraId="00000043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Nabór wniosków</w:t>
      </w:r>
    </w:p>
    <w:p w14:paraId="00000044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Zasady ogłaszania naboru wniosków</w:t>
      </w:r>
    </w:p>
    <w:p w14:paraId="0000004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§4</w:t>
      </w:r>
    </w:p>
    <w:p w14:paraId="00000046" w14:textId="76FF1E67" w:rsidR="00937389" w:rsidRPr="00C97289" w:rsidRDefault="00A94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LGD, w terminie </w:t>
      </w:r>
      <w:r w:rsidR="00FB3E31" w:rsidRPr="00C97289">
        <w:t>do końca danego roku, po</w:t>
      </w:r>
      <w:r w:rsidRPr="00C97289">
        <w:t>daje</w:t>
      </w:r>
      <w:r w:rsidR="00FB3E31" w:rsidRPr="00C97289">
        <w:t xml:space="preserve"> do publicznej wiadomości na swojej stronie internetowej harmonogram planowanych przez siebie naborów wniosków o </w:t>
      </w:r>
      <w:r w:rsidRPr="00C97289">
        <w:t>wsparcie</w:t>
      </w:r>
      <w:r w:rsidR="00FB3E31" w:rsidRPr="00C97289">
        <w:t xml:space="preserve"> na kolejny rok.</w:t>
      </w:r>
    </w:p>
    <w:p w14:paraId="00000047" w14:textId="0719BEAC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 xml:space="preserve">Harmonogram planowanych przez LGD naborów wniosków o </w:t>
      </w:r>
      <w:r w:rsidR="00A94354" w:rsidRPr="00C97289">
        <w:t>wsparcie</w:t>
      </w:r>
      <w:r w:rsidR="0031437A">
        <w:t xml:space="preserve"> oraz jego zmiany muszą być uprzednio uzgodnione</w:t>
      </w:r>
      <w:r w:rsidRPr="00C97289">
        <w:t xml:space="preserve"> z </w:t>
      </w:r>
      <w:r w:rsidR="00A94354" w:rsidRPr="00C97289">
        <w:t>Z</w:t>
      </w:r>
      <w:r w:rsidRPr="00C97289">
        <w:t xml:space="preserve">W, z którym LGD zawarła umowę ramową. </w:t>
      </w:r>
    </w:p>
    <w:p w14:paraId="00000048" w14:textId="437D9680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Pierwszy harmonogram naborów wniosków o </w:t>
      </w:r>
      <w:r w:rsidR="00A94354" w:rsidRPr="00C97289">
        <w:t>wsparcie</w:t>
      </w:r>
      <w:r w:rsidRPr="00C97289">
        <w:t xml:space="preserve"> na wdrażanie LSR, LGD podaje do publicznej wiadomości w terminie 60 dni od dnia zawarcia umowy ramowej.</w:t>
      </w:r>
    </w:p>
    <w:p w14:paraId="0000004A" w14:textId="54FAF826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Nabór wniosków o </w:t>
      </w:r>
      <w:r w:rsidR="00A94354" w:rsidRPr="00C97289">
        <w:t>wsparcie</w:t>
      </w:r>
      <w:r w:rsidRPr="00C97289">
        <w:t xml:space="preserve"> przeprowadzany jest na podstawie Regulaminu naboru wniosków. </w:t>
      </w:r>
    </w:p>
    <w:p w14:paraId="0000004B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Regulamin naboru wniosków</w:t>
      </w:r>
    </w:p>
    <w:p w14:paraId="0000004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§5</w:t>
      </w:r>
    </w:p>
    <w:p w14:paraId="0000004D" w14:textId="59211F5B" w:rsidR="00937389" w:rsidRPr="00C97289" w:rsidRDefault="003143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przyjmuje</w:t>
      </w:r>
      <w:r>
        <w:t>,</w:t>
      </w:r>
      <w:r w:rsidRPr="00C97289">
        <w:t xml:space="preserve"> po uzgodnieniu z ZW</w:t>
      </w:r>
      <w:r>
        <w:t>, Regulamin naboru wniosków.</w:t>
      </w:r>
      <w:r w:rsidRPr="00C97289">
        <w:t xml:space="preserve"> Regulamin</w:t>
      </w:r>
      <w:r w:rsidR="00FB3E31" w:rsidRPr="00C97289">
        <w:t xml:space="preserve"> naboru wniosków zatwierdza</w:t>
      </w:r>
      <w:r w:rsidR="00535414" w:rsidRPr="00C97289">
        <w:t xml:space="preserve">  </w:t>
      </w:r>
      <w:r w:rsidR="00535414" w:rsidRPr="00C97289">
        <w:rPr>
          <w:i/>
          <w:highlight w:val="yellow"/>
        </w:rPr>
        <w:t>(wpisać właściwy organ</w:t>
      </w:r>
      <w:r w:rsidR="00541942">
        <w:rPr>
          <w:i/>
          <w:highlight w:val="yellow"/>
        </w:rPr>
        <w:t xml:space="preserve"> </w:t>
      </w:r>
      <w:r w:rsidR="006A1BAC">
        <w:rPr>
          <w:i/>
          <w:highlight w:val="yellow"/>
        </w:rPr>
        <w:t>LGD</w:t>
      </w:r>
      <w:r w:rsidR="00535414" w:rsidRPr="00C97289">
        <w:rPr>
          <w:i/>
          <w:highlight w:val="yellow"/>
        </w:rPr>
        <w:t>)</w:t>
      </w:r>
    </w:p>
    <w:p w14:paraId="0000004F" w14:textId="77777777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może zmienić regulamin naboru wniosków o wsparcie.</w:t>
      </w:r>
    </w:p>
    <w:p w14:paraId="00000050" w14:textId="3D9FCBFB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Zmiana regulaminu naboru wniosków w zakresie limitu środków przeznaczonych na </w:t>
      </w:r>
      <w:r w:rsidR="00A94354" w:rsidRPr="00C97289">
        <w:t>wsparcie</w:t>
      </w:r>
      <w:r w:rsidRPr="00C97289">
        <w:t xml:space="preserve"> na operacje w ramach danego naboru jest dopuszczalna, jeśli żadnemu wnioskodawcy nie odmówi</w:t>
      </w:r>
      <w:bookmarkStart w:id="1" w:name="_GoBack"/>
      <w:bookmarkEnd w:id="1"/>
      <w:r w:rsidRPr="00C97289">
        <w:t>ono jeszcze przyznania pomocy z powodu wyczerpania środków.</w:t>
      </w:r>
    </w:p>
    <w:p w14:paraId="00000051" w14:textId="45DAD17D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</w:t>
      </w:r>
      <w:r w:rsidR="00A94354" w:rsidRPr="00C97289">
        <w:t>wsparcie</w:t>
      </w:r>
      <w:r w:rsidRPr="00C97289">
        <w:t xml:space="preserve"> nie złożono jeszcze wniosku o wsparcie. Zmiana ta wymaga uzgodnienia z </w:t>
      </w:r>
      <w:r w:rsidR="00D650AB" w:rsidRPr="00C97289">
        <w:t>ZW</w:t>
      </w:r>
      <w:r w:rsidRPr="00C97289">
        <w:t xml:space="preserve"> i skutkuje wydłużeniem terminu składania wniosków o </w:t>
      </w:r>
      <w:r w:rsidR="00A94354" w:rsidRPr="00C97289">
        <w:t>wsparcie</w:t>
      </w:r>
      <w:r w:rsidRPr="00C97289">
        <w:t xml:space="preserve"> o czas niezbędny do przygotowania i złożenia wniosku o </w:t>
      </w:r>
      <w:r w:rsidR="00A94354" w:rsidRPr="00C97289">
        <w:t>wsparcie</w:t>
      </w:r>
      <w:r w:rsidRPr="00C97289">
        <w:t>.</w:t>
      </w:r>
    </w:p>
    <w:p w14:paraId="00000052" w14:textId="232638A8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Przepisu ust. </w:t>
      </w:r>
      <w:r w:rsidR="00C47402">
        <w:t>4</w:t>
      </w:r>
      <w:r w:rsidRPr="00C97289">
        <w:t xml:space="preserve"> nie stosuje się, jeżeli konieczność dokonania zmiany regulaminu naboru wniosków o </w:t>
      </w:r>
      <w:r w:rsidR="00A94354" w:rsidRPr="00C97289">
        <w:t>wsparcie</w:t>
      </w:r>
      <w:r w:rsidRPr="00C97289">
        <w:t xml:space="preserve"> wynika z odrębnych przepisów lub ze zmiany warunków określonych w przepisach regulujących zasady wsparcia z udziałem poszczególnych EFSI lub na podstawie tych przepisów.</w:t>
      </w:r>
    </w:p>
    <w:p w14:paraId="00000053" w14:textId="3034663A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LGD udostępnia zmiany regulaminu naboru wniosków o </w:t>
      </w:r>
      <w:r w:rsidR="00A94354" w:rsidRPr="00C97289">
        <w:t>wsparcie</w:t>
      </w:r>
      <w:r w:rsidRPr="00C97289">
        <w:t xml:space="preserve"> wraz z ich uzasadnieniem oraz wskazuje termin, od którego są stosowane, a jeżeli aktualizacja ma miejsce w trakcie trwania naboru, LGD dokonuje tego przez aktualizację ogłoszenia o naborze wniosków o wsparcie.</w:t>
      </w:r>
    </w:p>
    <w:p w14:paraId="0000005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§6</w:t>
      </w:r>
    </w:p>
    <w:p w14:paraId="00000055" w14:textId="130B5C2F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unieważnia nabór wniosków o wsparcie, po akceptacji przez </w:t>
      </w:r>
      <w:r w:rsidR="00D650AB" w:rsidRPr="00C97289">
        <w:t>ZW</w:t>
      </w:r>
      <w:r w:rsidRPr="00C97289">
        <w:t>, jeżeli:</w:t>
      </w:r>
    </w:p>
    <w:p w14:paraId="00000056" w14:textId="77777777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 terminie składania wniosków nie złożono żadnego wniosku lub</w:t>
      </w:r>
    </w:p>
    <w:p w14:paraId="00000057" w14:textId="77777777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wystąpiła istotna zmiana okoliczności powodująca, że wybór operacji do przyznania pomocy nie leży w interesie publicznym, czego nie można było wcześniej przewidzieć, lub</w:t>
      </w:r>
    </w:p>
    <w:p w14:paraId="00000058" w14:textId="42D7C385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postępowanie w sprawie o </w:t>
      </w:r>
      <w:r w:rsidR="00A94354" w:rsidRPr="00C97289">
        <w:t>wsparcie</w:t>
      </w:r>
      <w:r w:rsidRPr="00C97289">
        <w:t xml:space="preserve"> jest obarczone niemożliwą do usunięcia wadą prawną.</w:t>
      </w:r>
    </w:p>
    <w:p w14:paraId="00000059" w14:textId="05192CD1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podaje </w:t>
      </w:r>
      <w:r w:rsidR="00D650AB" w:rsidRPr="00C97289">
        <w:t xml:space="preserve">niezwłocznie </w:t>
      </w:r>
      <w:r w:rsidRPr="00C97289">
        <w:t xml:space="preserve">do publicznej wiadomości informację o unieważnieniu naboru wniosków o </w:t>
      </w:r>
      <w:r w:rsidR="00A01F96" w:rsidRPr="00C97289">
        <w:t>wsparcie</w:t>
      </w:r>
      <w:r w:rsidRPr="00C97289">
        <w:t xml:space="preserve"> oraz jego przyczynach na swojej stronie internetowej. Informacja ta nie stanowi podstawy wniesienia protestu, o którym mowa w ustawie RLKS.</w:t>
      </w:r>
    </w:p>
    <w:p w14:paraId="0000005A" w14:textId="6A9C5AAB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W przypadku unieważnienia naboru wniosków o </w:t>
      </w:r>
      <w:r w:rsidR="00A01F96" w:rsidRPr="00C97289">
        <w:t>wsparcie</w:t>
      </w:r>
      <w:r w:rsidRPr="00C97289">
        <w:t xml:space="preserve"> na wdrażanie LSR, wsparcie na wniosek złożony w ramach tego naboru, nie przysługuje.</w:t>
      </w:r>
    </w:p>
    <w:p w14:paraId="0000005B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Ogłoszenie o naborze wniosków</w:t>
      </w:r>
    </w:p>
    <w:p w14:paraId="0000005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§7</w:t>
      </w:r>
    </w:p>
    <w:p w14:paraId="0000005D" w14:textId="7B867DCC" w:rsidR="00937389" w:rsidRPr="00C97289" w:rsidRDefault="00FB3E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LGD podaje do publicznej wiadomości co najmniej na swojej stronie internetowej ogłoszenie o naborze wniosków o </w:t>
      </w:r>
      <w:r w:rsidR="00A01F96" w:rsidRPr="00C97289">
        <w:t>wsparcie</w:t>
      </w:r>
      <w:r w:rsidRPr="00C97289">
        <w:t xml:space="preserve"> nie później niż 14 dni przed dniem planowanego rozpoczęcia terminu składania tych wniosków.</w:t>
      </w:r>
    </w:p>
    <w:p w14:paraId="0000005E" w14:textId="02782294" w:rsidR="00937389" w:rsidRPr="00C97289" w:rsidRDefault="002B33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Załącznikiem do ogłoszenia o naborze wniosków o wsparcie jest Regulamin naboru</w:t>
      </w:r>
    </w:p>
    <w:p w14:paraId="0000005F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lastRenderedPageBreak/>
        <w:t>§8</w:t>
      </w:r>
    </w:p>
    <w:p w14:paraId="00000060" w14:textId="1358444B" w:rsidR="00937389" w:rsidRPr="00C972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Termin składania wniosków o </w:t>
      </w:r>
      <w:r w:rsidR="00A01F96" w:rsidRPr="00C97289">
        <w:t>wsparcie</w:t>
      </w:r>
      <w:r w:rsidRPr="00C97289">
        <w:t xml:space="preserve"> nie powinien być krótszy niż 14 dni i </w:t>
      </w:r>
      <w:r w:rsidR="00C97289">
        <w:t xml:space="preserve">nie </w:t>
      </w:r>
      <w:r w:rsidRPr="00C97289">
        <w:t xml:space="preserve">dłuższy niż 60 dni. W uzasadnionych przypadkach termin składania wniosków o </w:t>
      </w:r>
      <w:r w:rsidR="00A01F96" w:rsidRPr="00C97289">
        <w:t>wsparcie</w:t>
      </w:r>
      <w:r w:rsidRPr="00C97289">
        <w:t xml:space="preserve"> może zostać wydłużony, co skutkuje koniecznością zmiany regulaminu naboru wniosków.</w:t>
      </w:r>
    </w:p>
    <w:p w14:paraId="00000061" w14:textId="3316D8B9" w:rsidR="00937389" w:rsidRPr="00C972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Termin składania wniosków lub jego zmiana wymaga akceptacji </w:t>
      </w:r>
      <w:r w:rsidR="00A94354" w:rsidRPr="00C97289">
        <w:t>Z</w:t>
      </w:r>
      <w:r w:rsidRPr="00C97289">
        <w:t>W.</w:t>
      </w:r>
    </w:p>
    <w:p w14:paraId="00000062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Doradztwo i przygotowanie wniosku</w:t>
      </w:r>
    </w:p>
    <w:p w14:paraId="00000063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§9</w:t>
      </w:r>
    </w:p>
    <w:p w14:paraId="00000064" w14:textId="73AB0FBB" w:rsidR="00937389" w:rsidRPr="00C972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ogłoszeniem naboru wniosków o </w:t>
      </w:r>
      <w:r w:rsidR="00A01F96" w:rsidRPr="00C97289">
        <w:t>wsparcie</w:t>
      </w:r>
      <w:r w:rsidRPr="00C97289">
        <w:t xml:space="preserve"> oraz w trakcie jego trwania LGD jest zobowiązana do:</w:t>
      </w:r>
    </w:p>
    <w:p w14:paraId="00000065" w14:textId="77777777" w:rsidR="00937389" w:rsidRPr="00C97289" w:rsidRDefault="00FB3E3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rozpowszechniania informacji o zasadach udzielania wsparcia na operacje realizowane w ramach wdrażania LSR,</w:t>
      </w:r>
    </w:p>
    <w:p w14:paraId="00000066" w14:textId="5C6463B4" w:rsidR="00937389" w:rsidRPr="00C97289" w:rsidRDefault="00FB3E3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bezpłatnego świadczenia przez pracowników biura LGD doradztwa w zakresie przygotowywania wniosków o </w:t>
      </w:r>
      <w:r w:rsidR="00A01F96" w:rsidRPr="00C97289">
        <w:t>wsparcie</w:t>
      </w:r>
      <w:r w:rsidRPr="00C97289">
        <w:t xml:space="preserve"> i wniosków o płatność,</w:t>
      </w:r>
    </w:p>
    <w:p w14:paraId="00000067" w14:textId="5B2C0D0E" w:rsidR="009373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Zadania o których mowa w punkcie 1) lit. a) i b) są wykonywane przez LGD w sposób ciągły, przez cały okres realizacji umowy ramowej i dokumentowan</w:t>
      </w:r>
      <w:r w:rsidR="00AA2044">
        <w:t>e</w:t>
      </w:r>
      <w:r w:rsidRPr="00C97289">
        <w:t xml:space="preserve"> zgodnie z regulacjami w niej zawartymi.</w:t>
      </w:r>
    </w:p>
    <w:p w14:paraId="2C79A9CD" w14:textId="1B9DE310" w:rsidR="005462E1" w:rsidRPr="00C97289" w:rsidRDefault="005462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Zadania o których mowa w punkcie 1) lit. a) i b)</w:t>
      </w:r>
      <w:r>
        <w:t xml:space="preserve"> nie dotyczą operacji własnych.</w:t>
      </w:r>
    </w:p>
    <w:p w14:paraId="00000068" w14:textId="6A2F03EB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 xml:space="preserve">Złożenie wniosku o </w:t>
      </w:r>
      <w:r w:rsidR="00A01F96" w:rsidRPr="00C97289">
        <w:rPr>
          <w:color w:val="auto"/>
        </w:rPr>
        <w:t>wsparcie</w:t>
      </w:r>
    </w:p>
    <w:p w14:paraId="00000069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§10</w:t>
      </w:r>
    </w:p>
    <w:p w14:paraId="0000006A" w14:textId="03BAB26E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 xml:space="preserve"> składa się w terminie wskazanym w ogłoszeniu o naborze </w:t>
      </w:r>
      <w:r w:rsidR="00A94354" w:rsidRPr="00C97289">
        <w:t xml:space="preserve">wniosków o </w:t>
      </w:r>
      <w:r w:rsidR="00A01F96" w:rsidRPr="00C97289">
        <w:t>wsparcie</w:t>
      </w:r>
      <w:r w:rsidRPr="00C97289">
        <w:t>, podanym do publicznej wiadomości przez LGD.</w:t>
      </w:r>
    </w:p>
    <w:p w14:paraId="0000006B" w14:textId="2E52CE46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jednym naborze wniosków o </w:t>
      </w:r>
      <w:r w:rsidR="00A01F96" w:rsidRPr="00C97289">
        <w:t>wsparcie</w:t>
      </w:r>
      <w:r w:rsidRPr="00C97289">
        <w:t xml:space="preserve"> jeden wnioskodawca może  złożyć tylko jeden wniosek o </w:t>
      </w:r>
      <w:r w:rsidR="00A01F96" w:rsidRPr="00C97289">
        <w:t>wsparcie</w:t>
      </w:r>
      <w:r w:rsidRPr="00C97289">
        <w:t xml:space="preserve">. </w:t>
      </w:r>
    </w:p>
    <w:p w14:paraId="0000006C" w14:textId="1A1A3E52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>, zmianę tego wniosku lub jego wycofanie składa się za pomocą systemu teleinformatycznego IT Agencji.</w:t>
      </w:r>
    </w:p>
    <w:p w14:paraId="0000006F" w14:textId="54C5D248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Wniosek o udzielenie wsparcia można w dowolnym momencie wycofać. LGD informuje wnioskodawcę lub beneficjenta o skutecznym wycofaniu danego wniosku.</w:t>
      </w:r>
    </w:p>
    <w:p w14:paraId="00000070" w14:textId="3F25A76E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przypadku wycofania wniosku o </w:t>
      </w:r>
      <w:r w:rsidR="00A01F96" w:rsidRPr="00C97289">
        <w:t>wsparcie</w:t>
      </w:r>
      <w:r w:rsidRPr="00C97289">
        <w:t xml:space="preserve"> wnioskodawca może złożyć ponownie wniosek o </w:t>
      </w:r>
      <w:r w:rsidR="00A01F96" w:rsidRPr="00C97289">
        <w:t>wsparcie</w:t>
      </w:r>
      <w:r w:rsidRPr="00C97289">
        <w:t xml:space="preserve"> w ramach trwającego naboru.</w:t>
      </w:r>
    </w:p>
    <w:p w14:paraId="00000071" w14:textId="77777777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Wycofanie wniosku nie znosi obowiązku podjęcia przez LGD odpowiednich działań wynikających z przepisów prawa w przypadku gdy:</w:t>
      </w:r>
    </w:p>
    <w:p w14:paraId="00000072" w14:textId="77777777" w:rsidR="00937389" w:rsidRPr="00C97289" w:rsidRDefault="00FB3E31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istnieje podejrzenie popełnienia przestępstwa w związku z danym wnioskiem;</w:t>
      </w:r>
    </w:p>
    <w:p w14:paraId="00000073" w14:textId="13A094C6" w:rsidR="00937389" w:rsidRDefault="00FB3E31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zaistnieje przesłanka wykluczenia beneficjenta z</w:t>
      </w:r>
      <w:r w:rsidR="001F4F84" w:rsidRPr="00C97289">
        <w:t xml:space="preserve"> możliwości otrzymywania pomocy.</w:t>
      </w:r>
    </w:p>
    <w:p w14:paraId="131C9C6E" w14:textId="2193947A" w:rsidR="005462E1" w:rsidRPr="00C97289" w:rsidRDefault="005462E1" w:rsidP="00C40C40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7. Zapisy pkt 6 nie dotyczą operacji własnych.</w:t>
      </w:r>
    </w:p>
    <w:p w14:paraId="00000074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Sporządzenie listy złożonych wniosków</w:t>
      </w:r>
    </w:p>
    <w:p w14:paraId="0000007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§11</w:t>
      </w:r>
    </w:p>
    <w:p w14:paraId="3B323322" w14:textId="77777777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 xml:space="preserve">Po upływie terminu zakończenia naboru wniosków LGD sporządza </w:t>
      </w:r>
      <w:r>
        <w:t>rejestr</w:t>
      </w:r>
      <w:r w:rsidRPr="00C97289">
        <w:t xml:space="preserve"> złożonych wniosków.</w:t>
      </w:r>
    </w:p>
    <w:p w14:paraId="0FE08256" w14:textId="5786E245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84"/>
      </w:pPr>
      <w:r w:rsidRPr="00C97289">
        <w:t xml:space="preserve">Wzór </w:t>
      </w:r>
      <w:r>
        <w:t>rejestru</w:t>
      </w:r>
      <w:r w:rsidRPr="00C97289">
        <w:t xml:space="preserve"> złożonych wniosków stanowi Załącznik nr </w:t>
      </w:r>
      <w:r w:rsidR="007E4EDA">
        <w:t>1</w:t>
      </w:r>
      <w:r w:rsidRPr="00C97289">
        <w:t>.</w:t>
      </w:r>
    </w:p>
    <w:p w14:paraId="00000078" w14:textId="77777777" w:rsidR="00937389" w:rsidRPr="00C97289" w:rsidRDefault="00937389"/>
    <w:p w14:paraId="00000079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lastRenderedPageBreak/>
        <w:t xml:space="preserve">Ocena i wybór operacji </w:t>
      </w:r>
    </w:p>
    <w:p w14:paraId="0000007A" w14:textId="2044FA6E" w:rsidR="00937389" w:rsidRPr="00C97289" w:rsidRDefault="00A01F96" w:rsidP="006F13DD">
      <w:pPr>
        <w:pStyle w:val="Proc2"/>
        <w:rPr>
          <w:color w:val="auto"/>
        </w:rPr>
      </w:pPr>
      <w:r w:rsidRPr="00C97289">
        <w:rPr>
          <w:color w:val="auto"/>
        </w:rPr>
        <w:t>Ocena</w:t>
      </w:r>
      <w:r w:rsidR="00FB3E31" w:rsidRPr="00C97289">
        <w:rPr>
          <w:color w:val="auto"/>
        </w:rPr>
        <w:t xml:space="preserve"> wstępna</w:t>
      </w:r>
    </w:p>
    <w:p w14:paraId="0000007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§12</w:t>
      </w:r>
    </w:p>
    <w:p w14:paraId="349AAE86" w14:textId="77777777" w:rsidR="0091116B" w:rsidRPr="005832CC" w:rsidRDefault="00FB3E31" w:rsidP="005832C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rPr>
          <w:rFonts w:asciiTheme="majorHAnsi" w:hAnsiTheme="majorHAnsi" w:cstheme="majorHAnsi"/>
        </w:rPr>
      </w:pPr>
      <w:r w:rsidRPr="005832CC">
        <w:rPr>
          <w:rFonts w:asciiTheme="majorHAnsi" w:hAnsiTheme="majorHAnsi" w:cstheme="majorHAnsi"/>
        </w:rPr>
        <w:t xml:space="preserve">Po zakończeniu naboru wniosków LGD przeprowadza </w:t>
      </w:r>
      <w:r w:rsidR="00A01F96" w:rsidRPr="005832CC">
        <w:rPr>
          <w:rFonts w:asciiTheme="majorHAnsi" w:hAnsiTheme="majorHAnsi" w:cstheme="majorHAnsi"/>
        </w:rPr>
        <w:t>ocenę</w:t>
      </w:r>
      <w:r w:rsidRPr="005832CC">
        <w:rPr>
          <w:rFonts w:asciiTheme="majorHAnsi" w:hAnsiTheme="majorHAnsi" w:cstheme="majorHAnsi"/>
        </w:rPr>
        <w:t xml:space="preserve"> wstępną wniosków. </w:t>
      </w:r>
      <w:r w:rsidR="00A01F96" w:rsidRPr="005832CC">
        <w:rPr>
          <w:rFonts w:asciiTheme="majorHAnsi" w:hAnsiTheme="majorHAnsi" w:cstheme="majorHAnsi"/>
        </w:rPr>
        <w:t>Ocenę</w:t>
      </w:r>
      <w:r w:rsidRPr="005832CC">
        <w:rPr>
          <w:rFonts w:asciiTheme="majorHAnsi" w:hAnsiTheme="majorHAnsi" w:cstheme="majorHAnsi"/>
        </w:rPr>
        <w:t xml:space="preserve"> wstępną przeprowadza Biuro LGD</w:t>
      </w:r>
      <w:r w:rsidR="008914F6" w:rsidRPr="005832CC">
        <w:rPr>
          <w:rFonts w:asciiTheme="majorHAnsi" w:hAnsiTheme="majorHAnsi" w:cstheme="majorHAnsi"/>
        </w:rPr>
        <w:t xml:space="preserve">. </w:t>
      </w:r>
    </w:p>
    <w:p w14:paraId="117D9A2A" w14:textId="4379B23F" w:rsidR="0001539A" w:rsidRPr="00E44F42" w:rsidRDefault="0001539A" w:rsidP="005832C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rPr>
          <w:rFonts w:asciiTheme="majorHAnsi" w:hAnsiTheme="majorHAnsi" w:cstheme="majorHAnsi"/>
        </w:rPr>
      </w:pPr>
      <w:r w:rsidRPr="00E44F42">
        <w:rPr>
          <w:rFonts w:asciiTheme="majorHAnsi" w:hAnsiTheme="majorHAnsi" w:cstheme="majorHAnsi"/>
        </w:rPr>
        <w:t>W ramach oceny wstępnej Biuro LGD:</w:t>
      </w:r>
    </w:p>
    <w:p w14:paraId="12804B3D" w14:textId="77777777" w:rsidR="0001539A" w:rsidRPr="00E44F42" w:rsidRDefault="0001539A" w:rsidP="005832CC">
      <w:pPr>
        <w:pStyle w:val="Akapitzlist"/>
        <w:numPr>
          <w:ilvl w:val="0"/>
          <w:numId w:val="45"/>
        </w:numPr>
        <w:tabs>
          <w:tab w:val="left" w:pos="825"/>
        </w:tabs>
        <w:suppressAutoHyphens/>
        <w:autoSpaceDE w:val="0"/>
        <w:spacing w:after="0"/>
        <w:ind w:hanging="357"/>
        <w:contextualSpacing w:val="0"/>
        <w:jc w:val="both"/>
        <w:rPr>
          <w:rFonts w:asciiTheme="majorHAnsi" w:hAnsiTheme="majorHAnsi" w:cstheme="majorHAnsi"/>
        </w:rPr>
      </w:pPr>
      <w:bookmarkStart w:id="2" w:name="_Hlk161907513"/>
      <w:r w:rsidRPr="00E44F42">
        <w:rPr>
          <w:rFonts w:asciiTheme="majorHAnsi" w:hAnsiTheme="majorHAnsi" w:cstheme="majorHAnsi"/>
        </w:rPr>
        <w:t>dokonuje oceny formalnej wniosków, która polega na weryfikacji kompletności wniosku, tj. sprawdzeniu czy zawiera on wszystkie wymagane załączniki oraz czy został on wypełniony we wszystkich wymaganych polach,</w:t>
      </w:r>
    </w:p>
    <w:p w14:paraId="5ED32C10" w14:textId="77777777" w:rsidR="0001539A" w:rsidRPr="00E44F42" w:rsidRDefault="0001539A" w:rsidP="005832CC">
      <w:pPr>
        <w:pStyle w:val="Akapitzlist"/>
        <w:numPr>
          <w:ilvl w:val="0"/>
          <w:numId w:val="45"/>
        </w:numPr>
        <w:tabs>
          <w:tab w:val="left" w:pos="825"/>
        </w:tabs>
        <w:suppressAutoHyphens/>
        <w:autoSpaceDE w:val="0"/>
        <w:spacing w:after="0"/>
        <w:ind w:hanging="357"/>
        <w:contextualSpacing w:val="0"/>
        <w:jc w:val="both"/>
        <w:rPr>
          <w:rFonts w:asciiTheme="majorHAnsi" w:hAnsiTheme="majorHAnsi" w:cstheme="majorHAnsi"/>
        </w:rPr>
      </w:pPr>
      <w:r w:rsidRPr="00E44F42">
        <w:rPr>
          <w:rFonts w:asciiTheme="majorHAnsi" w:hAnsiTheme="majorHAnsi" w:cstheme="majorHAnsi"/>
        </w:rPr>
        <w:t xml:space="preserve">dokonuje oceny merytorycznej wniosku o przyznanie pomocy w zakresie spełniania warunków przyznania pomocy dla tego typu operacji określonych w przepisach </w:t>
      </w:r>
      <w:r w:rsidRPr="00E44F42">
        <w:rPr>
          <w:rFonts w:asciiTheme="majorHAnsi" w:hAnsiTheme="majorHAnsi" w:cstheme="majorHAnsi"/>
          <w:bCs/>
        </w:rPr>
        <w:t>prawa powszechnie obowiązującego</w:t>
      </w:r>
      <w:r w:rsidRPr="00E44F42">
        <w:rPr>
          <w:rFonts w:asciiTheme="majorHAnsi" w:hAnsiTheme="majorHAnsi" w:cstheme="majorHAnsi"/>
        </w:rPr>
        <w:t>, LSR i regulaminie naboru wniosków o wsparcie,</w:t>
      </w:r>
    </w:p>
    <w:bookmarkEnd w:id="2"/>
    <w:p w14:paraId="0000007C" w14:textId="2D260760" w:rsidR="00937389" w:rsidRPr="00C97289" w:rsidRDefault="00FB3E31" w:rsidP="0001539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E44F42">
        <w:t xml:space="preserve">Dla zapewnienia bezstronności procesu </w:t>
      </w:r>
      <w:r w:rsidR="00A01F96" w:rsidRPr="00E44F42">
        <w:t>oceny</w:t>
      </w:r>
      <w:r w:rsidRPr="00E44F42">
        <w:t xml:space="preserve"> wniosków pracownicy Biura zaangażowani w </w:t>
      </w:r>
      <w:r w:rsidRPr="00C97289">
        <w:t xml:space="preserve">proces </w:t>
      </w:r>
      <w:r w:rsidR="00A01F96" w:rsidRPr="00C97289">
        <w:t>oceny</w:t>
      </w:r>
      <w:r w:rsidRPr="00C97289">
        <w:t xml:space="preserve"> wypełniają deklarację bezstronności. </w:t>
      </w:r>
      <w:r w:rsidR="005462E1">
        <w:t>Z uwagi na charakter operacji własnych pracownicy Biura LGD dokonujący oceny wstępnej nie wypełniają deklaracji bezstronności w stosunku do operacji własnej.</w:t>
      </w:r>
    </w:p>
    <w:p w14:paraId="0000007D" w14:textId="41239367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Deklaracji bezstronności </w:t>
      </w:r>
      <w:r w:rsidR="00205E66" w:rsidRPr="00C97289">
        <w:t xml:space="preserve">pracownika </w:t>
      </w:r>
      <w:r w:rsidRPr="00C97289">
        <w:t xml:space="preserve">stanowi Załącznik nr </w:t>
      </w:r>
      <w:r w:rsidR="007E4EDA">
        <w:t>2</w:t>
      </w:r>
      <w:r w:rsidRPr="00C97289">
        <w:t>.</w:t>
      </w:r>
    </w:p>
    <w:p w14:paraId="3347DC47" w14:textId="77777777" w:rsidR="00AA0387" w:rsidRPr="00C97289" w:rsidRDefault="00A01F9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Ocenę</w:t>
      </w:r>
      <w:r w:rsidR="00FB3E31" w:rsidRPr="00C97289">
        <w:t xml:space="preserve"> przeprowadza się za pomocą kart </w:t>
      </w:r>
      <w:r w:rsidRPr="00C97289">
        <w:t>oceny wstępnej</w:t>
      </w:r>
      <w:r w:rsidR="00FB3E31" w:rsidRPr="00C97289">
        <w:t xml:space="preserve">. </w:t>
      </w:r>
    </w:p>
    <w:p w14:paraId="0000007E" w14:textId="66DA64D6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Wynik </w:t>
      </w:r>
      <w:r w:rsidR="00A01F96" w:rsidRPr="00C97289">
        <w:t>oceny</w:t>
      </w:r>
      <w:r w:rsidRPr="00C97289">
        <w:t xml:space="preserve"> </w:t>
      </w:r>
      <w:r w:rsidR="00A01F96" w:rsidRPr="00C97289">
        <w:t xml:space="preserve">wstępnej </w:t>
      </w:r>
      <w:r w:rsidRPr="00C97289">
        <w:t xml:space="preserve">operacji zatwierdzany jest przez </w:t>
      </w:r>
      <w:r w:rsidR="00AA0387" w:rsidRPr="00C97289">
        <w:t xml:space="preserve">pracownika </w:t>
      </w:r>
      <w:r w:rsidR="00553089" w:rsidRPr="00C97289">
        <w:t>Biura LGD</w:t>
      </w:r>
      <w:r w:rsidR="00AA0387" w:rsidRPr="00C97289">
        <w:t>, innego niż ten, który dokonywał oceny.</w:t>
      </w:r>
    </w:p>
    <w:p w14:paraId="14C5A9CB" w14:textId="21742CA5" w:rsidR="00AA0387" w:rsidRPr="00C97289" w:rsidRDefault="001C595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Wynik oceny wstępnej może zatwierdzać również</w:t>
      </w:r>
      <w:r w:rsidR="00E44F42">
        <w:t xml:space="preserve"> członek Zarządu LGD,</w:t>
      </w:r>
      <w:r w:rsidRPr="00C97289">
        <w:t xml:space="preserve"> </w:t>
      </w:r>
      <w:r w:rsidR="00AA0387" w:rsidRPr="00C97289">
        <w:t xml:space="preserve">Przewodniczący Rady LGD lub osoba przez niego wyznaczona. </w:t>
      </w:r>
    </w:p>
    <w:p w14:paraId="6BF742A6" w14:textId="2757DB9D" w:rsidR="00A104A9" w:rsidRPr="00C97289" w:rsidRDefault="006B0D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 </w:t>
      </w:r>
      <w:r w:rsidR="00CD7009" w:rsidRPr="00C97289">
        <w:t>uzasadnionych przypadkach ocenę wstępną przeprowadzają członkowie Rady LGD. Decyzję w tej sprawie podejmuje Przewodniczący Rady LGD lub osoba przez niego wyznaczona.</w:t>
      </w:r>
    </w:p>
    <w:p w14:paraId="0000007F" w14:textId="419201A5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</w:t>
      </w:r>
      <w:r w:rsidR="00A01F96" w:rsidRPr="00C97289">
        <w:t>Oceny</w:t>
      </w:r>
      <w:r w:rsidRPr="00C97289">
        <w:t xml:space="preserve"> </w:t>
      </w:r>
      <w:r w:rsidR="00E41A80" w:rsidRPr="00C97289">
        <w:t>formalnej</w:t>
      </w:r>
      <w:r w:rsidRPr="00C97289">
        <w:t xml:space="preserve"> stanowi Załącznik nr</w:t>
      </w:r>
      <w:r w:rsidR="0001539A">
        <w:t xml:space="preserve"> </w:t>
      </w:r>
      <w:r w:rsidR="007E4EDA">
        <w:t>3</w:t>
      </w:r>
      <w:r w:rsidRPr="00C97289">
        <w:t>.</w:t>
      </w:r>
    </w:p>
    <w:p w14:paraId="00000080" w14:textId="256B378C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</w:t>
      </w:r>
      <w:r w:rsidR="00E41A80" w:rsidRPr="00C97289">
        <w:t xml:space="preserve">Weryfikacji zgodności operacji z warunkami udzielenia wsparcia w zakresie LSR stanowi Załącznik nr </w:t>
      </w:r>
      <w:r w:rsidR="007E4EDA">
        <w:t>4</w:t>
      </w:r>
      <w:r w:rsidRPr="00C97289">
        <w:t>.</w:t>
      </w:r>
    </w:p>
    <w:p w14:paraId="00000081" w14:textId="0BB8EE77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Wzór karty </w:t>
      </w:r>
      <w:r w:rsidR="00E41A80" w:rsidRPr="00C97289">
        <w:t xml:space="preserve">Weryfikacji zgodności operacji z warunkami udzielenia wsparcia </w:t>
      </w:r>
      <w:r w:rsidR="00AA2044">
        <w:t>z</w:t>
      </w:r>
      <w:r w:rsidR="00E41A80" w:rsidRPr="00C97289">
        <w:t xml:space="preserve"> programu PS WPR stanowi Załącznik </w:t>
      </w:r>
      <w:r w:rsidRPr="00C97289">
        <w:t xml:space="preserve">nr </w:t>
      </w:r>
      <w:r w:rsidR="007E4EDA">
        <w:t>5</w:t>
      </w:r>
      <w:r w:rsidRPr="00C97289">
        <w:t>.</w:t>
      </w:r>
    </w:p>
    <w:p w14:paraId="00000082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§13</w:t>
      </w:r>
    </w:p>
    <w:p w14:paraId="00000083" w14:textId="05213420" w:rsidR="00937389" w:rsidRPr="00C97289" w:rsidRDefault="00682A7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 ramach </w:t>
      </w:r>
      <w:r w:rsidR="00A01F96" w:rsidRPr="00C97289">
        <w:t>oceny</w:t>
      </w:r>
      <w:r w:rsidRPr="00C97289">
        <w:t xml:space="preserve"> wstępnej z</w:t>
      </w:r>
      <w:r w:rsidR="00FB3E31" w:rsidRPr="00C97289">
        <w:t xml:space="preserve">arówno wypełnianie kart jak i zatwierdzanie wyniku </w:t>
      </w:r>
      <w:r w:rsidR="00A01F96" w:rsidRPr="00C97289">
        <w:t>oceny</w:t>
      </w:r>
      <w:r w:rsidRPr="00C97289">
        <w:t xml:space="preserve"> </w:t>
      </w:r>
      <w:r w:rsidR="00FB3E31" w:rsidRPr="00C97289">
        <w:t xml:space="preserve">odbywa się w sposób elektroniczny. </w:t>
      </w:r>
    </w:p>
    <w:p w14:paraId="00000084" w14:textId="4ABCFE69" w:rsidR="00937389" w:rsidRPr="00C97289" w:rsidRDefault="00682A7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D</w:t>
      </w:r>
      <w:r w:rsidR="00FB3E31" w:rsidRPr="00C97289">
        <w:t xml:space="preserve">okumenty </w:t>
      </w:r>
      <w:r w:rsidR="00A01F96" w:rsidRPr="00C97289">
        <w:t>oceny</w:t>
      </w:r>
      <w:r w:rsidR="00FB3E31" w:rsidRPr="00C97289">
        <w:t xml:space="preserve"> wstępnej wytworzone w systemie </w:t>
      </w:r>
      <w:r w:rsidRPr="00C97289">
        <w:t xml:space="preserve">IT LGD </w:t>
      </w:r>
      <w:r w:rsidR="00FB3E31" w:rsidRPr="00C97289">
        <w:t xml:space="preserve">nie wymagają podpisu. Warunkiem jest zapewnienie dostępu do systemu za pomocą unikalnych indywidulanych dla każdego użytkownika loginów i haseł. Powstały dokument jednoznacznie wskazuje kto dokonał </w:t>
      </w:r>
      <w:r w:rsidR="00A01F96" w:rsidRPr="00C97289">
        <w:t>oceny</w:t>
      </w:r>
      <w:r w:rsidR="00AA0387" w:rsidRPr="00C97289">
        <w:t xml:space="preserve"> wstępnej</w:t>
      </w:r>
      <w:r w:rsidR="00FB3E31" w:rsidRPr="00C97289">
        <w:t xml:space="preserve"> </w:t>
      </w:r>
      <w:r w:rsidR="00AA2044">
        <w:t>i jej zatwierdzenia</w:t>
      </w:r>
      <w:r w:rsidR="00FB3E31" w:rsidRPr="00C97289">
        <w:t>.</w:t>
      </w:r>
    </w:p>
    <w:p w14:paraId="00000085" w14:textId="2821505D" w:rsidR="00937389" w:rsidRPr="00C97289" w:rsidRDefault="00FB3E3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Zasady archiwizacji dokumentów </w:t>
      </w:r>
      <w:r w:rsidR="00A01F96" w:rsidRPr="00C97289">
        <w:t>oceny</w:t>
      </w:r>
      <w:r w:rsidRPr="00C97289">
        <w:t xml:space="preserve"> wstępnej zawarte są w rozdziale Udostępnianie dokumentacji oraz jej archiwizacja.</w:t>
      </w:r>
    </w:p>
    <w:p w14:paraId="00000086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§14</w:t>
      </w:r>
    </w:p>
    <w:p w14:paraId="00000087" w14:textId="4AF03743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Jeżeli w trakcie oceny wniosku o </w:t>
      </w:r>
      <w:r w:rsidR="00A01F96" w:rsidRPr="00C97289">
        <w:t>wsparcie</w:t>
      </w:r>
      <w:r w:rsidRPr="00C97289">
        <w:t xml:space="preserve"> jest konieczne uzyskanie wyjaśnień lub dokumentów niezbędnych do wyboru operacji lub ustalenia kwoty wsparcia na wdrażanie LSR, LGD wzywa wnioskodawcę do złożenia tych wyjaśnień lub dokumentów w wyznaczonym terminie. </w:t>
      </w:r>
    </w:p>
    <w:p w14:paraId="00000088" w14:textId="4F78D3E4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pisma wzywającego wnioskodawcę do uzupełnień zawiera Załącznik  nr </w:t>
      </w:r>
      <w:r w:rsidR="007E4EDA">
        <w:t>6</w:t>
      </w:r>
      <w:r w:rsidRPr="00C97289">
        <w:t>.</w:t>
      </w:r>
    </w:p>
    <w:p w14:paraId="1DA8B76B" w14:textId="6CBDB6B3" w:rsidR="005530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>Wezwanie do uzupełnień przyg</w:t>
      </w:r>
      <w:r w:rsidR="00AA0387" w:rsidRPr="00C97289">
        <w:t>otowywane jest przez pracownika</w:t>
      </w:r>
      <w:r w:rsidRPr="00C97289">
        <w:t xml:space="preserve"> Biura LGD na podstawie kart </w:t>
      </w:r>
      <w:r w:rsidR="00A01F96" w:rsidRPr="00C97289">
        <w:t>oceny</w:t>
      </w:r>
      <w:r w:rsidRPr="00C97289">
        <w:t xml:space="preserve"> wstępnej i zatwierdzane przez </w:t>
      </w:r>
      <w:r w:rsidR="00AA0387" w:rsidRPr="00C97289">
        <w:t xml:space="preserve">osobę wymienioną w §12 pkt: </w:t>
      </w:r>
      <w:r w:rsidR="00FB5DBB">
        <w:t>6-8</w:t>
      </w:r>
      <w:r w:rsidR="00553089" w:rsidRPr="00C97289">
        <w:t xml:space="preserve">. </w:t>
      </w:r>
    </w:p>
    <w:p w14:paraId="00000089" w14:textId="57D703A2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 Rada LGD otrzymuje, do wglądu, </w:t>
      </w:r>
      <w:r w:rsidR="00553089" w:rsidRPr="00C97289">
        <w:t>elektroniczną wersję wezwań</w:t>
      </w:r>
      <w:r w:rsidRPr="00C97289">
        <w:t xml:space="preserve"> do uzupełnień przed ich wysłaniem do wnioskodawców.</w:t>
      </w:r>
    </w:p>
    <w:p w14:paraId="0000008A" w14:textId="12332536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tych wyjaśnień lub dokumentów jednokrotnie</w:t>
      </w:r>
      <w:r w:rsidR="00682A79" w:rsidRPr="00C97289">
        <w:t>.</w:t>
      </w:r>
      <w:r w:rsidRPr="00C97289">
        <w:t xml:space="preserve"> </w:t>
      </w:r>
    </w:p>
    <w:p w14:paraId="0000008B" w14:textId="309226DF" w:rsidR="00937389" w:rsidRDefault="00FB3E31" w:rsidP="00C40C4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tych wyjaśnień poprzez system IT Agencji. </w:t>
      </w:r>
    </w:p>
    <w:p w14:paraId="629E88B6" w14:textId="071AE304" w:rsidR="005462E1" w:rsidRPr="00C97289" w:rsidRDefault="005462E1" w:rsidP="00C40C4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>
        <w:t xml:space="preserve">Zapisy </w:t>
      </w:r>
      <w:r w:rsidRPr="005462E1">
        <w:t>§14</w:t>
      </w:r>
      <w:r>
        <w:t xml:space="preserve"> 1-6 nie dotyczą operacji własnych.</w:t>
      </w:r>
    </w:p>
    <w:p w14:paraId="0000008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§15</w:t>
      </w:r>
    </w:p>
    <w:p w14:paraId="0000008D" w14:textId="77777777" w:rsidR="00937389" w:rsidRPr="00C972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>Wnioskodawca jest obowiązany przedstawiać dowody oraz składać wyjaśnienia niezbędne 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0000008E" w14:textId="3C71C067" w:rsidR="009373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 xml:space="preserve">Podmiot ubiegający się o </w:t>
      </w:r>
      <w:r w:rsidR="00A01F96" w:rsidRPr="00C97289">
        <w:t>wsparcie</w:t>
      </w:r>
      <w:r w:rsidRPr="00C97289">
        <w:t xml:space="preserve"> składa wyjaśnienia lub uzupełnienia zgodnie z wezwaniem poprzez system IT Agencji lub w innej formie jeśli wynika to z wezwania. </w:t>
      </w:r>
    </w:p>
    <w:p w14:paraId="619B5254" w14:textId="4932B184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Wnioskodawca na wezwanie LGD składa wyjaśnienia lub uzupełnia dokumenty w terminie nie dłuższym niż 7 dni od daty doręczenia wezwania pod rygorem oceny wniosku w takim zakresie, w jakim został złożony,</w:t>
      </w:r>
    </w:p>
    <w:p w14:paraId="1EB258DA" w14:textId="38D0FEFA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Za datę doręczenia Wnioskodawcy wezwania do złożenia wyjaśnień lub dokumentów niezbędnych do oceny wniosku o wsparcie, wyboru operacji lub ustalenia kwoty wsparcia za pomocą systemu IT Agencji uznaje się dzień:</w:t>
      </w:r>
    </w:p>
    <w:p w14:paraId="3B077218" w14:textId="7190A721" w:rsidR="00541942" w:rsidRDefault="00541942" w:rsidP="00905EB3">
      <w:pPr>
        <w:pStyle w:val="Akapitzlist"/>
        <w:ind w:left="284"/>
      </w:pPr>
      <w:r>
        <w:t>a) potwierdzenia odczytania wezwania przez Wnioskodawcę w tym systemie, z tym że dostęp do treści pisma i jego załączników uzyskuje się po dokonaniu tego potwierdzenia,</w:t>
      </w:r>
    </w:p>
    <w:p w14:paraId="27B0E6D3" w14:textId="27386B96" w:rsidR="00541942" w:rsidRDefault="00541942" w:rsidP="00905EB3">
      <w:pPr>
        <w:pStyle w:val="Akapitzlist"/>
        <w:ind w:left="284"/>
      </w:pPr>
      <w:r>
        <w:t>b) następujący po upływie 14 dni od dnia otrzymania pisma w tym systemie, jeżeli Wnioskodawca nie potwierdził odczytania pisma przed upływem tego terminu.</w:t>
      </w:r>
    </w:p>
    <w:p w14:paraId="4893F9E7" w14:textId="3A841031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Za datę złożenia wyjaśnień lub dokumentów niezbędnych do oceny wniosku o wsparcie , wyboru operacji lub ustalenia kwoty wsparcia przez Wnioskodawcę uważa się dzień ponownego uwierzytelnienia w systemie IT Agencji podczas składania odpowiedzi na wezwanie.</w:t>
      </w:r>
    </w:p>
    <w:p w14:paraId="279ACE7B" w14:textId="77777777" w:rsidR="001F4F84" w:rsidRPr="00C97289" w:rsidRDefault="001F4F84" w:rsidP="001F4F84">
      <w:pPr>
        <w:pStyle w:val="Bezodstpw"/>
        <w:numPr>
          <w:ilvl w:val="0"/>
          <w:numId w:val="24"/>
        </w:numPr>
        <w:ind w:left="284" w:hanging="349"/>
      </w:pPr>
      <w:r w:rsidRPr="00C97289">
        <w:t>Niezłożenie na wezwanie LGD dokumentów lub wyjaśnień, jak również złożenie ich po terminie wskazanym w wezwaniu powoduje, że wniosek będzie weryfikowany na podstawie pierwotnie złożonych dokumentów.</w:t>
      </w:r>
    </w:p>
    <w:p w14:paraId="67AF7489" w14:textId="567B66A2" w:rsidR="00AF2552" w:rsidRDefault="00E97C4B" w:rsidP="00C40C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</w:pPr>
      <w:r w:rsidRPr="00C97289">
        <w:t xml:space="preserve">Po wpłynięciu wyjaśnień lub uzupełnień, Biuro LGD dokonuje ponownej </w:t>
      </w:r>
      <w:r w:rsidR="00A01F96" w:rsidRPr="00C97289">
        <w:t>oceny</w:t>
      </w:r>
      <w:r w:rsidRPr="00C97289">
        <w:t xml:space="preserve"> wstępnej w zakresie dotyczącym wezwania. W systemie IT LGD zachowane zostają karty </w:t>
      </w:r>
      <w:r w:rsidR="00A01F96" w:rsidRPr="00C97289">
        <w:t>oceny</w:t>
      </w:r>
      <w:r w:rsidRPr="00C97289">
        <w:t xml:space="preserve"> sprzed wezwania do </w:t>
      </w:r>
      <w:r w:rsidR="00D57AD5" w:rsidRPr="00C97289">
        <w:t>uzupełnień jako ślad rewizyjny.</w:t>
      </w:r>
    </w:p>
    <w:p w14:paraId="6E085835" w14:textId="4F886715" w:rsidR="00BF329E" w:rsidRPr="00C97289" w:rsidRDefault="00BF329E" w:rsidP="00C40C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</w:pPr>
      <w:r>
        <w:t>Zapisy §15 1-4 nie dotyczą operacji własnych.</w:t>
      </w:r>
    </w:p>
    <w:p w14:paraId="0000009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§16</w:t>
      </w:r>
    </w:p>
    <w:p w14:paraId="00000091" w14:textId="12C7CFCF" w:rsidR="00937389" w:rsidRPr="00C97289" w:rsidRDefault="00FB3E3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Wyniki </w:t>
      </w:r>
      <w:r w:rsidR="00A01F96" w:rsidRPr="00C97289">
        <w:t>oceny</w:t>
      </w:r>
      <w:r w:rsidRPr="00C97289">
        <w:t xml:space="preserve"> wstępnej (wszystkie wypełnione karty </w:t>
      </w:r>
      <w:r w:rsidR="00A01F96" w:rsidRPr="00C97289">
        <w:t>oceny</w:t>
      </w:r>
      <w:r w:rsidRPr="00C97289">
        <w:t xml:space="preserve"> wstępnej oraz wyjaśnienia lub uzupełnienia Wnioskodawców) udostępniane są Radzie LGD celem przeprowadzenia oceny zgodności z kryteriami wyboru oraz ustalenia kwoty </w:t>
      </w:r>
      <w:r w:rsidR="00AA0387" w:rsidRPr="00C97289">
        <w:t>wsparcia</w:t>
      </w:r>
      <w:r w:rsidRPr="00C97289">
        <w:t>.</w:t>
      </w:r>
    </w:p>
    <w:p w14:paraId="00000092" w14:textId="313C75DB" w:rsidR="00937389" w:rsidRPr="00C97289" w:rsidRDefault="00682A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D</w:t>
      </w:r>
      <w:r w:rsidR="00FB3E31" w:rsidRPr="00C97289">
        <w:t xml:space="preserve">okumenty </w:t>
      </w:r>
      <w:r w:rsidR="00A01F96" w:rsidRPr="00C97289">
        <w:t>oceny</w:t>
      </w:r>
      <w:r w:rsidR="00FB3E31" w:rsidRPr="00C97289">
        <w:t xml:space="preserve"> wstępnej wytworzone w systemie </w:t>
      </w:r>
      <w:r w:rsidRPr="00C97289">
        <w:t xml:space="preserve">IT LGD </w:t>
      </w:r>
      <w:r w:rsidR="00FB3E31" w:rsidRPr="00C97289">
        <w:t xml:space="preserve">udostępniane są członkom Rady LGD w tym systemie. </w:t>
      </w:r>
    </w:p>
    <w:p w14:paraId="00000093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Ocena zgodności z kryteriami wyboru</w:t>
      </w:r>
    </w:p>
    <w:p w14:paraId="0000009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§17</w:t>
      </w:r>
    </w:p>
    <w:p w14:paraId="00000095" w14:textId="2CE1A871" w:rsidR="00937389" w:rsidRDefault="00FB3E3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 xml:space="preserve">Organem odpowiedzialnym za ocenę, wybór operacji oraz ustalenie kwoty </w:t>
      </w:r>
      <w:r w:rsidR="00AA0387" w:rsidRPr="00C97289">
        <w:t>wsparcia</w:t>
      </w:r>
      <w:r w:rsidRPr="00C97289">
        <w:t xml:space="preserve"> jest Rada LGD. </w:t>
      </w:r>
    </w:p>
    <w:p w14:paraId="1955F055" w14:textId="78994DC3" w:rsidR="0001539A" w:rsidRDefault="000153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Rada LGD:</w:t>
      </w:r>
    </w:p>
    <w:p w14:paraId="70A86684" w14:textId="77777777" w:rsidR="0001539A" w:rsidRDefault="0001539A" w:rsidP="005832C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r>
        <w:t>dokonuje oceny merytorycznej wniosków o przyznanie pomocy w zakresie spełniania kryteriów wyboru operacji, w tym uzyskania minimalnej liczby punktów umożliwiającej przyznanie pomocy o ile zostały one określone w regulaminie naboru,</w:t>
      </w:r>
    </w:p>
    <w:p w14:paraId="0771CFDE" w14:textId="6C06E03A" w:rsidR="0001539A" w:rsidRDefault="0001539A" w:rsidP="005832C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ustala kolejność przysługiwania pomocy na podstawie wyników oceny w zakresie spełniania kryteriów wyboru operacji, na zasadach określonych w </w:t>
      </w:r>
      <w:r w:rsidRPr="0001539A">
        <w:t>§1</w:t>
      </w:r>
      <w:r>
        <w:t>8 - 21.</w:t>
      </w:r>
    </w:p>
    <w:p w14:paraId="2C492CB9" w14:textId="77777777" w:rsidR="0001539A" w:rsidRPr="00C97289" w:rsidRDefault="0001539A" w:rsidP="005832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0000009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§18</w:t>
      </w:r>
    </w:p>
    <w:p w14:paraId="00000098" w14:textId="244752EC" w:rsidR="00937389" w:rsidRPr="00C97289" w:rsidRDefault="008914F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C</w:t>
      </w:r>
      <w:r w:rsidR="00FB3E31" w:rsidRPr="00C97289">
        <w:t xml:space="preserve">złonkowie Rady LGD wykonują procedury w ramach systemu </w:t>
      </w:r>
      <w:r w:rsidRPr="00C97289">
        <w:t xml:space="preserve">IT LGD </w:t>
      </w:r>
      <w:r w:rsidR="00FB3E31" w:rsidRPr="00C97289">
        <w:t xml:space="preserve">w sposób elektroniczny. Warunkiem identyfikacji członków Rady LGD w systemie są unikalne loginy i hasła. </w:t>
      </w:r>
    </w:p>
    <w:p w14:paraId="00000099" w14:textId="41385FA5" w:rsidR="00937389" w:rsidRPr="00C97289" w:rsidRDefault="00FB3E3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przystąpieniem do oceny </w:t>
      </w:r>
      <w:r w:rsidR="00553089" w:rsidRPr="00C97289">
        <w:t>i</w:t>
      </w:r>
      <w:r w:rsidRPr="00C97289">
        <w:t xml:space="preserve"> wyboru operacji każdy z członków Rady LGD wypełnia deklarację bezstronności w stosunku do każdego wniosku. </w:t>
      </w:r>
      <w:r w:rsidR="00BF329E">
        <w:t xml:space="preserve">Z uwagi na charakter operacji własnych członkowie Rady LGD dokonujący oceny nie wypełniają deklaracji bezstronności w stosunku do operacji własnej. </w:t>
      </w:r>
      <w:r w:rsidRPr="00C97289">
        <w:t>System agreguje wprowadzone informacje i na ich podstawie generuje deklarację bezstronności członka Rady do wszystkich wniosków w danym naborze wniosków.</w:t>
      </w:r>
    </w:p>
    <w:p w14:paraId="0000009A" w14:textId="6965B22F" w:rsidR="00937389" w:rsidRPr="00C97289" w:rsidRDefault="00FB3E3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</w:t>
      </w:r>
      <w:r w:rsidR="004C3AD2" w:rsidRPr="00C97289">
        <w:t>D</w:t>
      </w:r>
      <w:r w:rsidRPr="00C97289">
        <w:t xml:space="preserve">eklaracji bezstronności </w:t>
      </w:r>
      <w:r w:rsidR="002556FC" w:rsidRPr="00C97289">
        <w:t xml:space="preserve">członka Rady LGD </w:t>
      </w:r>
      <w:r w:rsidRPr="00C97289">
        <w:t xml:space="preserve">stanowi Załącznik nr </w:t>
      </w:r>
      <w:r w:rsidR="007E4EDA">
        <w:t>7</w:t>
      </w:r>
      <w:r w:rsidRPr="00C97289">
        <w:t>.</w:t>
      </w:r>
    </w:p>
    <w:p w14:paraId="0000009B" w14:textId="77777777" w:rsidR="00937389" w:rsidRPr="00C97289" w:rsidRDefault="00FB3E31" w:rsidP="00434C3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Członek Rady LGD, który nie zadeklaruje bezstronności w stosunku do wniosku jest wyłączony z oceny tego wniosku oraz z podjęcia decyzji w sprawie wyboru tego wniosku (uchwały indywidualnej dotyczącej tego wniosku). </w:t>
      </w:r>
    </w:p>
    <w:p w14:paraId="0000009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§19</w:t>
      </w:r>
    </w:p>
    <w:p w14:paraId="0000009D" w14:textId="27FDE380" w:rsidR="00937389" w:rsidRPr="00C97289" w:rsidRDefault="00FB3E3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Każdy z członków Rady LGD ma w systemie</w:t>
      </w:r>
      <w:r w:rsidR="008914F6" w:rsidRPr="00C97289">
        <w:t xml:space="preserve"> IT LGD</w:t>
      </w:r>
      <w:r w:rsidRPr="00C97289">
        <w:t xml:space="preserve"> dostęp do wniosków i załączonych do niego dokumentów wszystkich wnioskodawców, niezależnie czy </w:t>
      </w:r>
      <w:r w:rsidR="004C3AD2" w:rsidRPr="00C97289">
        <w:t>w</w:t>
      </w:r>
      <w:r w:rsidRPr="00C97289">
        <w:t xml:space="preserve">yłączył się z ich oceny. </w:t>
      </w:r>
    </w:p>
    <w:p w14:paraId="3FAD9463" w14:textId="0C1FE00F" w:rsidR="00553089" w:rsidRPr="00C97289" w:rsidRDefault="0055308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Każdy z członków Rady dokonuje oceny </w:t>
      </w:r>
      <w:r w:rsidR="0060184D" w:rsidRPr="00C97289">
        <w:t>każdego wniosku.</w:t>
      </w:r>
    </w:p>
    <w:p w14:paraId="000000A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§20</w:t>
      </w:r>
    </w:p>
    <w:p w14:paraId="6AA02D2B" w14:textId="2E26BDE5" w:rsidR="0060184D" w:rsidRPr="00C97289" w:rsidRDefault="006018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Każdy z członków Rady LGD ocenia wniosek indywidualnie za pomocą karty oceny zgodności z kryteriami wyboru.</w:t>
      </w:r>
    </w:p>
    <w:p w14:paraId="000000A2" w14:textId="7D71A58A" w:rsidR="00937389" w:rsidRPr="00C97289" w:rsidRDefault="007B59B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Wzór indywidualnej K</w:t>
      </w:r>
      <w:r w:rsidR="00FB3E31" w:rsidRPr="00C97289">
        <w:t xml:space="preserve">arty oceny zgodności z kryteriami wyboru stanowi Załącznik nr </w:t>
      </w:r>
      <w:r w:rsidR="007E4EDA">
        <w:t>8</w:t>
      </w:r>
      <w:r w:rsidR="00FB3E31" w:rsidRPr="00C97289">
        <w:t>.</w:t>
      </w:r>
    </w:p>
    <w:p w14:paraId="000000A3" w14:textId="0746EB8C" w:rsidR="00937389" w:rsidRPr="00C97289" w:rsidRDefault="00FB3E31" w:rsidP="006018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Procedury ustalania niebudzących wątpliwości interpretacyjnych kryteriów wyboru operacji stanowią </w:t>
      </w:r>
      <w:r w:rsidR="002556FC" w:rsidRPr="00C97289">
        <w:t>odrębny dokument</w:t>
      </w:r>
      <w:r w:rsidRPr="00C97289">
        <w:t>.</w:t>
      </w:r>
    </w:p>
    <w:p w14:paraId="000000A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§21</w:t>
      </w:r>
    </w:p>
    <w:p w14:paraId="000000A5" w14:textId="5795E6C0" w:rsidR="00937389" w:rsidRPr="00C97289" w:rsidRDefault="00FB3E31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Po zakończeniu oceny zgodności z kryteriami wyboru, dokonanej przez </w:t>
      </w:r>
      <w:r w:rsidR="0060184D" w:rsidRPr="00C97289">
        <w:t xml:space="preserve">każdego z członków Rady </w:t>
      </w:r>
      <w:r w:rsidRPr="00C97289">
        <w:t xml:space="preserve">system </w:t>
      </w:r>
      <w:r w:rsidR="002556FC" w:rsidRPr="00C97289">
        <w:t>IT LGD</w:t>
      </w:r>
      <w:r w:rsidR="00773A02" w:rsidRPr="00C97289">
        <w:t xml:space="preserve"> generuje jedną </w:t>
      </w:r>
      <w:r w:rsidR="0089573D" w:rsidRPr="00C97289">
        <w:t>Kartę oceny zgodności z kryteriami wyboru oraz ustalenia kwoty wsparcia</w:t>
      </w:r>
      <w:r w:rsidRPr="00C97289">
        <w:t xml:space="preserve">. Odbywa się to na podstawie dominanty ocen </w:t>
      </w:r>
      <w:r w:rsidR="0066374B" w:rsidRPr="00C97289">
        <w:t xml:space="preserve">wszystkich członków Rady </w:t>
      </w:r>
      <w:r w:rsidRPr="00C97289">
        <w:t xml:space="preserve">obliczanej osobno dla każdego kryterium. </w:t>
      </w:r>
      <w:r w:rsidR="0089573D" w:rsidRPr="00C97289">
        <w:t>Kartę oceny zgodności z kryteriami wyboru oraz ustalenia kwoty wsparcia</w:t>
      </w:r>
      <w:r w:rsidRPr="00C97289">
        <w:t xml:space="preserve"> podlega</w:t>
      </w:r>
      <w:r w:rsidR="0066374B" w:rsidRPr="00C97289">
        <w:t xml:space="preserve"> dyskusji i</w:t>
      </w:r>
      <w:r w:rsidRPr="00C97289">
        <w:t xml:space="preserve"> akceptacji całej Rady LGD na posiedzeniu Rady.</w:t>
      </w:r>
    </w:p>
    <w:p w14:paraId="17005E92" w14:textId="77777777" w:rsidR="0035336C" w:rsidRPr="00C97289" w:rsidRDefault="0035336C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W przypadku niemożliwości obliczenia pojedynczej dominanty decyzję w sprawie przyznania punktów w danym kryterium podejmuje Rada LGD na posiedzeniu Rady. Odbywa się to z zachowaniem reguł opisanych w §22 pkt 2. </w:t>
      </w:r>
    </w:p>
    <w:p w14:paraId="0438CB3A" w14:textId="74276F94" w:rsidR="0035336C" w:rsidRPr="00C97289" w:rsidRDefault="0035336C" w:rsidP="00364DF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Karty </w:t>
      </w:r>
      <w:r w:rsidR="007B59BD" w:rsidRPr="00C97289">
        <w:t xml:space="preserve">oceny zgodności z kryteriami wyboru </w:t>
      </w:r>
      <w:r w:rsidR="00364DF7" w:rsidRPr="00C97289">
        <w:t xml:space="preserve">oraz ustalenia kwoty wsparcia </w:t>
      </w:r>
      <w:r w:rsidRPr="00C97289">
        <w:t xml:space="preserve">stanowi Załącznik nr </w:t>
      </w:r>
      <w:r w:rsidR="007E4EDA">
        <w:t>9</w:t>
      </w:r>
      <w:r w:rsidRPr="00C97289">
        <w:t>.</w:t>
      </w:r>
    </w:p>
    <w:p w14:paraId="3925C750" w14:textId="4F657B85" w:rsidR="003C22AC" w:rsidRPr="00C97289" w:rsidRDefault="003C22AC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lastRenderedPageBreak/>
        <w:t xml:space="preserve">Kartę oceny </w:t>
      </w:r>
      <w:r w:rsidR="00364DF7" w:rsidRPr="00C97289">
        <w:t>zgodności z kryteriami wyboru oraz ustalenia kwoty wsparcia</w:t>
      </w:r>
      <w:r w:rsidRPr="00C97289">
        <w:t xml:space="preserve"> podpisuje Przewodniczący Rady lub osoba przez niego wyznaczona.</w:t>
      </w:r>
    </w:p>
    <w:p w14:paraId="000000A7" w14:textId="10C486FA" w:rsidR="00937389" w:rsidRPr="00C97289" w:rsidRDefault="00434C3E" w:rsidP="006F13DD">
      <w:pPr>
        <w:pStyle w:val="Proc2"/>
        <w:rPr>
          <w:color w:val="auto"/>
        </w:rPr>
      </w:pPr>
      <w:r w:rsidRPr="00C97289">
        <w:rPr>
          <w:color w:val="auto"/>
        </w:rPr>
        <w:t>Podejmowanie</w:t>
      </w:r>
      <w:r w:rsidR="00FB3E31" w:rsidRPr="00C97289">
        <w:rPr>
          <w:color w:val="auto"/>
        </w:rPr>
        <w:t xml:space="preserve"> decyzji o wyborze operacji</w:t>
      </w:r>
    </w:p>
    <w:p w14:paraId="000000A8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§22</w:t>
      </w:r>
    </w:p>
    <w:p w14:paraId="000000A9" w14:textId="77777777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Decyzję o wyborze operacji oraz ustaleniu kwoty wsparcia Rada LGD podejmuje na posiedzeniu Rady. Zasady funkcjonowania Rady LGD w tym zasady zwoływania i przeprowadzania posiedzeń Rady LGD reguluje Regulamin Rady LGD. </w:t>
      </w:r>
    </w:p>
    <w:p w14:paraId="000000AA" w14:textId="1D8CC2B4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 związku z koniecznością spełnienia wymogu, zgodnie z którym pojedyncza grupa interesu nie kontroluje decyzji w sprawie wyboru operacji, określonego w art. 33 ust. 3 lit. b rozporządzenia 2021/1060, </w:t>
      </w:r>
      <w:r w:rsidR="006A1BAC">
        <w:rPr>
          <w:color w:val="000000"/>
        </w:rPr>
        <w:t>Biuro LGD sprawdza czy w przypadku dokonywania wyboru każdej z operacji spełnione są powyższe warunki.</w:t>
      </w:r>
    </w:p>
    <w:p w14:paraId="53FF4E8B" w14:textId="686EBBDE" w:rsidR="008A4411" w:rsidRPr="00C97289" w:rsidRDefault="006A1BA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F82F4E">
        <w:rPr>
          <w:color w:val="000000"/>
        </w:rPr>
        <w:t xml:space="preserve">Biuro LGD przeprowadza badanie powiązań członków Rady z Wnioskodawcami. </w:t>
      </w:r>
      <w:r w:rsidR="008A4411" w:rsidRPr="00C97289">
        <w:t xml:space="preserve">Biuro LGD przygotowuje dokument (Rejestr interesów), które pozwala zweryfikować potencjalne powiązania wnioskodawców z członkami Rady LGD. </w:t>
      </w:r>
    </w:p>
    <w:p w14:paraId="0E5C318C" w14:textId="2ABA1309" w:rsidR="0035336C" w:rsidRPr="00C97289" w:rsidRDefault="0035336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Efektem badania powiązań jest opracowanie Rejestru interesów członków Rady LGD. Na rejestr interesów członków Rady LGD składa się zbiór Kart rejestru interesów wszystkich członków Rady biorących udział w posiedzeniu Rady.</w:t>
      </w:r>
      <w:r w:rsidR="00BF329E">
        <w:t xml:space="preserve"> </w:t>
      </w:r>
    </w:p>
    <w:p w14:paraId="01E59185" w14:textId="4E883353" w:rsidR="0035336C" w:rsidRPr="00C97289" w:rsidRDefault="0035336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interesów członka Rady LGD stanowi Załącznik nr </w:t>
      </w:r>
      <w:r w:rsidR="007E4EDA">
        <w:t>10</w:t>
      </w:r>
      <w:r w:rsidRPr="00C97289">
        <w:t>.</w:t>
      </w:r>
    </w:p>
    <w:p w14:paraId="000000AB" w14:textId="61D0743F" w:rsidR="00937389" w:rsidRPr="00C97289" w:rsidRDefault="006D618F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Rada LGD poddaje pod dyskusję wyniki </w:t>
      </w:r>
      <w:r w:rsidR="00A01F96" w:rsidRPr="00C97289">
        <w:t>oceny</w:t>
      </w:r>
      <w:r w:rsidRPr="00C97289">
        <w:t xml:space="preserve"> wstępnej przeprowadzonej przez Biuro LGD i w razie konieczności koryguje wynik </w:t>
      </w:r>
      <w:r w:rsidR="00A01F96" w:rsidRPr="00C97289">
        <w:t>oceny</w:t>
      </w:r>
      <w:r w:rsidRPr="00C97289">
        <w:t xml:space="preserve">. Następnie </w:t>
      </w:r>
      <w:r w:rsidR="00FB3E31" w:rsidRPr="00C97289">
        <w:t>Rada LGD podejmuje decyzję</w:t>
      </w:r>
      <w:r w:rsidR="00AA2044">
        <w:t xml:space="preserve"> w formie uchwały</w:t>
      </w:r>
      <w:r w:rsidR="00FB3E31" w:rsidRPr="00C97289">
        <w:t xml:space="preserve"> o zatwierdzeniu </w:t>
      </w:r>
      <w:r w:rsidR="00A01F96" w:rsidRPr="00C97289">
        <w:t>oceny</w:t>
      </w:r>
      <w:r w:rsidR="00FB3E31" w:rsidRPr="00C97289">
        <w:t xml:space="preserve"> wstępnej. Na podstawie tych decyzji przez system </w:t>
      </w:r>
      <w:r w:rsidRPr="00C97289">
        <w:t>IT LGD generowane</w:t>
      </w:r>
      <w:r w:rsidR="00FB3E31" w:rsidRPr="00C97289">
        <w:t xml:space="preserve"> są listy operacji spełniających i niespełniających warunki udzielania wsparcia.</w:t>
      </w:r>
    </w:p>
    <w:p w14:paraId="000000AC" w14:textId="76A19F85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listy operacji spełniających warunki udzielenia wsparcia stanowi Załącznik nr </w:t>
      </w:r>
      <w:r w:rsidR="007E4EDA">
        <w:t>11</w:t>
      </w:r>
      <w:r w:rsidRPr="00C97289">
        <w:t>.</w:t>
      </w:r>
    </w:p>
    <w:p w14:paraId="000000AD" w14:textId="733DDB45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Wzór listy operacji nie spełniających warunków udzielenia wsparcia stanowi Załącznik nr </w:t>
      </w:r>
      <w:r w:rsidR="007E4EDA">
        <w:t>12</w:t>
      </w:r>
      <w:r w:rsidRPr="00C97289">
        <w:t>.</w:t>
      </w:r>
    </w:p>
    <w:p w14:paraId="000000AE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§23</w:t>
      </w:r>
    </w:p>
    <w:p w14:paraId="000000AF" w14:textId="04700D6B" w:rsidR="00937389" w:rsidRPr="00C97289" w:rsidRDefault="00FB3E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podejmuje decyzję w sprawie oceny </w:t>
      </w:r>
      <w:r w:rsidR="00364DF7" w:rsidRPr="00C97289">
        <w:t>zgodności z kryteriami wyboru</w:t>
      </w:r>
      <w:r w:rsidRPr="00C97289">
        <w:t xml:space="preserve">. W przypadku konieczności korekty liczby punktów w poszczególnych kryteriach, Rada LGD podejmuje decyzję w głosowaniu na zasadzie większości. W decyzji dotyczącej </w:t>
      </w:r>
      <w:r w:rsidR="003C22AC" w:rsidRPr="00C97289">
        <w:t xml:space="preserve">danego </w:t>
      </w:r>
      <w:r w:rsidRPr="00C97289">
        <w:t>wniosku udział biorą jedynie członkowie Rady LGD, którzy zadeklarowali bezstronność w stosunku do danego wniosku.</w:t>
      </w:r>
    </w:p>
    <w:p w14:paraId="000000B0" w14:textId="66B9991A" w:rsidR="00937389" w:rsidRPr="00C97289" w:rsidRDefault="00FB3E31" w:rsidP="00CD70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W wyniku decyzji Rady LGD zatwierdzana jest lub korygowana karta </w:t>
      </w:r>
      <w:r w:rsidR="00364DF7" w:rsidRPr="00C97289">
        <w:t xml:space="preserve">zgodności z kryteriami wyboru oraz ustalenia kwoty wsparcia </w:t>
      </w:r>
      <w:r w:rsidRPr="00C97289">
        <w:t xml:space="preserve">danego wniosku. </w:t>
      </w:r>
    </w:p>
    <w:p w14:paraId="2C1A7938" w14:textId="40D35A88" w:rsidR="00CD7009" w:rsidRPr="00C97289" w:rsidRDefault="00CD7009" w:rsidP="00CD70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>Rada LGD ustala, w drodze dyskusji, uzasadnienia przyznania punktów w poszczególnych kryteriach. Uzasadnienia wprowadzane są do karty zgodności z kryteriami wyboru oraz ustalenia kwoty wsparcia danego wniosku</w:t>
      </w:r>
    </w:p>
    <w:p w14:paraId="000000B1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§24</w:t>
      </w:r>
    </w:p>
    <w:p w14:paraId="000000B2" w14:textId="5EBB945D" w:rsidR="00937389" w:rsidRPr="00C97289" w:rsidRDefault="00FB3E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ustala kwotę wsparcia. Rada LGD, w głosowaniu, zatwierdza kwotę </w:t>
      </w:r>
      <w:r w:rsidR="0066374B" w:rsidRPr="00C97289">
        <w:t>wnioskowaną</w:t>
      </w:r>
      <w:r w:rsidRPr="00C97289">
        <w:t xml:space="preserve"> lub, po dyskusji, ustala </w:t>
      </w:r>
      <w:r w:rsidR="00150858" w:rsidRPr="00C97289">
        <w:t>niższą</w:t>
      </w:r>
      <w:r w:rsidRPr="00C97289">
        <w:t xml:space="preserve"> kwotę. W przypadku ustalenia kwoty wsparcia niższej niż wnioskowana, Rada LGD uzasadnia swoją decyzję.</w:t>
      </w:r>
    </w:p>
    <w:p w14:paraId="5334AA83" w14:textId="4FD5A566" w:rsidR="00364DF7" w:rsidRPr="00C97289" w:rsidRDefault="00364DF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Decyzję Rady LGD w zakresie ustalenia kwoty wsparcia nanosi się na kartę zgodności z kryteriami wyboru oraz ustalenia kwoty wsparcia danego wniosku</w:t>
      </w:r>
    </w:p>
    <w:p w14:paraId="000000B3" w14:textId="2FBCFEB8" w:rsidR="00937389" w:rsidRPr="00C97289" w:rsidRDefault="00FB3E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Ewentualne zmiany na karcie zgodności z kryteriami lub wys</w:t>
      </w:r>
      <w:r w:rsidR="00150858" w:rsidRPr="00C97289">
        <w:t xml:space="preserve">okości kwoty wsparcia dokonuje się </w:t>
      </w:r>
      <w:r w:rsidRPr="00C97289">
        <w:t>zgo</w:t>
      </w:r>
      <w:r w:rsidR="00150858" w:rsidRPr="00C97289">
        <w:t>dnie z decyzją Rady LGD w systemie IT LGD</w:t>
      </w:r>
      <w:r w:rsidRPr="00C97289">
        <w:t xml:space="preserve">. </w:t>
      </w:r>
    </w:p>
    <w:p w14:paraId="000000B4" w14:textId="550F93FF" w:rsidR="00937389" w:rsidRDefault="00FB3E31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lastRenderedPageBreak/>
        <w:t xml:space="preserve">Rada LGD przyjmuje uchwały w sprawie wyboru lub niewybrania każdego wniosku o </w:t>
      </w:r>
      <w:r w:rsidR="00A01F96" w:rsidRPr="00C97289">
        <w:t>wsparcie</w:t>
      </w:r>
      <w:r w:rsidRPr="00C97289">
        <w:t>, za wyjątkiem wniosków wycofanych.</w:t>
      </w:r>
    </w:p>
    <w:p w14:paraId="15086D62" w14:textId="0A677E79" w:rsidR="00AA2044" w:rsidRPr="00C97289" w:rsidRDefault="00AA2044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 xml:space="preserve">Wzór uchwały w sprawie wyboru operacji stanowi załącznik nr </w:t>
      </w:r>
      <w:r w:rsidR="007E4EDA">
        <w:t>13</w:t>
      </w:r>
      <w:r>
        <w:t xml:space="preserve">. </w:t>
      </w:r>
    </w:p>
    <w:p w14:paraId="000000B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§25</w:t>
      </w:r>
    </w:p>
    <w:p w14:paraId="000000B6" w14:textId="77777777" w:rsidR="009373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Na podstawie uchwał Rady LGD, Biuro LGD przygotowuje listę operacji wybranych, z uwzględnieniem operacji mieszczących się w limicie środków oraz listę operacji niewybranych. </w:t>
      </w:r>
    </w:p>
    <w:p w14:paraId="522F35CC" w14:textId="77777777" w:rsidR="00CB11F7" w:rsidRPr="00CB11F7" w:rsidRDefault="00CB11F7" w:rsidP="00CB11F7">
      <w:pPr>
        <w:pStyle w:val="Akapitzlist"/>
        <w:numPr>
          <w:ilvl w:val="0"/>
          <w:numId w:val="2"/>
        </w:numPr>
      </w:pPr>
      <w:r w:rsidRPr="00CB11F7">
        <w:t>O kolejności przysługiwania pomocy decyduje suma uzyskanych punktów przyznawanych na podstawie kryteriów wyboru operacji obowiązujących w ramach danego naboru. Operacje niespełniające określonych w tym naborze minimów punktowych nie zostają umieszczone na liście operacji wybranych (jeśli dotyczy).</w:t>
      </w:r>
    </w:p>
    <w:p w14:paraId="000000B7" w14:textId="4516E444" w:rsidR="00937389" w:rsidRPr="00C97289" w:rsidRDefault="00CB11F7" w:rsidP="00CB1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B11F7">
        <w:t>Kolejność przysługiwania pomocy jest ustalana od operacji, która uzyskała największą liczbę punktów, do operacji, która uzyskała najmniejszą liczbę punktów, a w</w:t>
      </w:r>
      <w:r w:rsidR="00FB3E31" w:rsidRPr="00C97289">
        <w:t xml:space="preserve"> przypadku uzyskania jednakowej liczby punktów przez dwie lub więcej operacji, o kolejności na liście decyduje wcześniejsza data i godzina złożenia wniosku. </w:t>
      </w:r>
    </w:p>
    <w:p w14:paraId="000000B8" w14:textId="77777777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Rada LGD w drodze Uchwały przyjmuje listy operacji spełniających warunki udzielenia wsparcia oraz listy operacji wybranych i niewybranych.</w:t>
      </w:r>
    </w:p>
    <w:p w14:paraId="000000B9" w14:textId="708B8720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wybranych stanowi Załącznik nr </w:t>
      </w:r>
      <w:r w:rsidR="007E4EDA">
        <w:t>14</w:t>
      </w:r>
      <w:r w:rsidRPr="00C97289">
        <w:t>.</w:t>
      </w:r>
    </w:p>
    <w:p w14:paraId="000000BA" w14:textId="2AA79B40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niewybranych stanowi Załącznik nr </w:t>
      </w:r>
      <w:r w:rsidR="007E4EDA">
        <w:t>15</w:t>
      </w:r>
      <w:r w:rsidRPr="00C97289">
        <w:t>.</w:t>
      </w:r>
    </w:p>
    <w:p w14:paraId="000000BB" w14:textId="22BDD54D" w:rsidR="00937389" w:rsidRPr="00C97289" w:rsidRDefault="00FB3E31" w:rsidP="00C97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LGD publikuje na swojej stronie internetowej list</w:t>
      </w:r>
      <w:r w:rsidR="00AA2044">
        <w:t>ę</w:t>
      </w:r>
      <w:r w:rsidRPr="00C97289">
        <w:t xml:space="preserve"> </w:t>
      </w:r>
      <w:r w:rsidR="00C97289" w:rsidRPr="00C97289">
        <w:t>operacji spełniając</w:t>
      </w:r>
      <w:r w:rsidR="00AA2044">
        <w:t>ych</w:t>
      </w:r>
      <w:r w:rsidR="00C97289" w:rsidRPr="00C97289">
        <w:t xml:space="preserve"> warunki otrzymania wsparcia na wdrażanie LSR oraz listę operacji wybranych ze wskazaniem, które z operacji mieszczą się w limicie środków przeznaczonych na udzielenie wsparcia na wdrażanie LSR w ramach danego naboru.</w:t>
      </w:r>
    </w:p>
    <w:p w14:paraId="000000B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§26</w:t>
      </w:r>
    </w:p>
    <w:p w14:paraId="000000BD" w14:textId="071251E4" w:rsidR="00937389" w:rsidRPr="00C97289" w:rsidRDefault="00FB3E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po zakończeniu procesu wyboru wniosku o </w:t>
      </w:r>
      <w:r w:rsidR="00A01F96" w:rsidRPr="00C97289">
        <w:t>wsparcie</w:t>
      </w:r>
      <w:r w:rsidRPr="00C97289">
        <w:t xml:space="preserve"> informuje wnioskodawcę o wyniku oceny, w tym o odmowie przyznania pomocy z podaniem jej przyczyn, za pomocą systemu IT Agencji. Pismo w tej sprawie przygotowywane jest przez Biuro LGD na podstawie Uchwały Rady LGD. </w:t>
      </w:r>
    </w:p>
    <w:p w14:paraId="000000BE" w14:textId="67ACC1AA" w:rsidR="00937389" w:rsidRPr="00C97289" w:rsidRDefault="00FB3E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Wzór pisma informującego wnioskodawcę o wynikach wyboru stanowi Załącznik nr </w:t>
      </w:r>
      <w:r w:rsidR="007E4EDA">
        <w:t>16</w:t>
      </w:r>
      <w:r w:rsidRPr="00C97289">
        <w:t>.</w:t>
      </w:r>
    </w:p>
    <w:p w14:paraId="000000BF" w14:textId="77777777" w:rsidR="00937389" w:rsidRPr="00C97289" w:rsidRDefault="00937389"/>
    <w:p w14:paraId="000000C0" w14:textId="698E76AA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 xml:space="preserve">Zasady przekazywania do </w:t>
      </w:r>
      <w:r w:rsidR="00AA2044">
        <w:rPr>
          <w:color w:val="auto"/>
        </w:rPr>
        <w:t>ZW</w:t>
      </w:r>
      <w:r w:rsidRPr="00C97289">
        <w:rPr>
          <w:color w:val="auto"/>
        </w:rPr>
        <w:t xml:space="preserve"> dokumentacji dotyczącej przeprowadzonego wyboru operacji</w:t>
      </w:r>
    </w:p>
    <w:p w14:paraId="000000C1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§27</w:t>
      </w:r>
    </w:p>
    <w:p w14:paraId="000000C2" w14:textId="1CCCCDA9" w:rsidR="00937389" w:rsidRPr="00C97289" w:rsidRDefault="00FB3E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LGD przekazuje do </w:t>
      </w:r>
      <w:r w:rsidR="00A94354" w:rsidRPr="00C97289">
        <w:t>Z</w:t>
      </w:r>
      <w:r w:rsidRPr="00C97289">
        <w:t>W dokumenty potwierdzające dokonanie wyboru operacji w terminie do 60 dni od dnia następującego po ostatnim dniu składania wniosków.</w:t>
      </w:r>
    </w:p>
    <w:p w14:paraId="000000C3" w14:textId="61421C0F" w:rsidR="00937389" w:rsidRPr="00C97289" w:rsidRDefault="00150858" w:rsidP="006F13DD">
      <w:pPr>
        <w:pStyle w:val="Proc"/>
        <w:rPr>
          <w:color w:val="auto"/>
        </w:rPr>
      </w:pPr>
      <w:r w:rsidRPr="00C97289">
        <w:rPr>
          <w:color w:val="auto"/>
        </w:rPr>
        <w:t>Protest</w:t>
      </w:r>
    </w:p>
    <w:p w14:paraId="000000C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§28</w:t>
      </w:r>
    </w:p>
    <w:p w14:paraId="000000C5" w14:textId="196B44C8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Protest jest wnoszony przez wnioskodawcę za pośrednictwem LGD i rozpatrywany przez </w:t>
      </w:r>
      <w:r w:rsidR="00AA2044">
        <w:t>ZW</w:t>
      </w:r>
      <w:r w:rsidRPr="00C97289">
        <w:t>.</w:t>
      </w:r>
    </w:p>
    <w:p w14:paraId="000000C6" w14:textId="1E2846B3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O wniesionym proteście LGD informuje niezwłocznie </w:t>
      </w:r>
      <w:r w:rsidR="0044421C" w:rsidRPr="00C97289">
        <w:t>ZW</w:t>
      </w:r>
      <w:r w:rsidRPr="00C97289">
        <w:t xml:space="preserve"> w terminie 7 dni od dnia wniesienia protestu.</w:t>
      </w:r>
    </w:p>
    <w:p w14:paraId="000000C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lastRenderedPageBreak/>
        <w:t>§29</w:t>
      </w:r>
    </w:p>
    <w:p w14:paraId="000000C8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Wnioskodawcy przysługuje prawo wniesienia protestu od:</w:t>
      </w:r>
    </w:p>
    <w:p w14:paraId="000000C9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z337ya" w:colFirst="0" w:colLast="0"/>
      <w:bookmarkEnd w:id="3"/>
      <w:r w:rsidRPr="00C97289">
        <w:t>negatywnego wyniku oceny spełnienia warunków udzielenia wsparcia na wdrażanie LSR albo</w:t>
      </w:r>
    </w:p>
    <w:p w14:paraId="000000CA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oceny spełnienia kryteriów wyboru operacji, na skutek której operacja nie została wybrana, albo</w:t>
      </w:r>
    </w:p>
    <w:p w14:paraId="000000CB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000000CC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00000CD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Wnioskodawca może wnieść protest w terminie 7 dni od dnia doręczenia informacji, o której mowa w </w:t>
      </w:r>
      <w:r w:rsidRPr="00C97289">
        <w:rPr>
          <w:sz w:val="24"/>
          <w:szCs w:val="24"/>
        </w:rPr>
        <w:t>§26</w:t>
      </w:r>
      <w:r w:rsidRPr="00C97289">
        <w:t>.</w:t>
      </w:r>
    </w:p>
    <w:p w14:paraId="000000CF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§30</w:t>
      </w:r>
    </w:p>
    <w:p w14:paraId="000000D0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wniesienia protestu niespełniającego wymogów formalnych, o których mowa w art. 22a. ust. 2, Ustawy RLKS lub zawierającego oczywiste omyłki, LGD wzywa wnioskodawcę 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00000D1" w14:textId="71A4AA13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Uzupełnienie protestu może nastąpić wyłącznie w odniesieniu do wymogów formalnych, o których mowa w art. 22a. ust. 2</w:t>
      </w:r>
      <w:r w:rsidR="00AA2044">
        <w:t xml:space="preserve"> pkt 1-3 i 6</w:t>
      </w:r>
      <w:r w:rsidRPr="00C97289">
        <w:t xml:space="preserve"> Ustawy RLKS.</w:t>
      </w:r>
    </w:p>
    <w:p w14:paraId="000000D2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Wezwanie, o którym mowa w ust. 1 wstrzymuje bieg terminu, o którym mowa w art. 22c ust. 3 Ustawy RLKS. Bieg terminu ulega zawieszeniu na czas uzupełnienia lub poprawienia protestu, o którym mowa w ust. 1.</w:t>
      </w:r>
    </w:p>
    <w:p w14:paraId="000000D3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Błędne pouczenie lub brak pouczenia zawarte w piśmie informującym wnioskodawcę o wynikach wyboru nie wpływa negatywnie na prawo wnioskodawcy do wniesienia protestu.</w:t>
      </w:r>
    </w:p>
    <w:p w14:paraId="000000D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§31</w:t>
      </w:r>
    </w:p>
    <w:p w14:paraId="000000D5" w14:textId="332D5703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Wnioskodawca może wycofać protest do czasu zakończenia rozpatrywania protestu przez </w:t>
      </w:r>
      <w:r w:rsidR="00AA2044">
        <w:t>ZW</w:t>
      </w:r>
      <w:r w:rsidRPr="00C97289">
        <w:t>.</w:t>
      </w:r>
    </w:p>
    <w:p w14:paraId="000000D6" w14:textId="6D6FEF7F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Wycofanie protestu następuje przez złożenie odpowiednio właściwej LGD albo właściwemu </w:t>
      </w:r>
      <w:r w:rsidR="00AA2044">
        <w:t>ZW</w:t>
      </w:r>
      <w:r w:rsidRPr="00C97289">
        <w:t xml:space="preserve"> oświadczenia o wycofaniu protestu.</w:t>
      </w:r>
    </w:p>
    <w:p w14:paraId="000000D7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 przez wnioskodawcę protest pozostawia się bez rozpatrzenia.</w:t>
      </w:r>
    </w:p>
    <w:p w14:paraId="000000D8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protestu:</w:t>
      </w:r>
    </w:p>
    <w:p w14:paraId="000000D9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ponowne jego wniesienie jest niedopuszczalne;</w:t>
      </w:r>
    </w:p>
    <w:p w14:paraId="000000DA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wnioskodawca nie może wnieść skargi do sądu administracyjnego.</w:t>
      </w:r>
    </w:p>
    <w:p w14:paraId="000000D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§32</w:t>
      </w:r>
    </w:p>
    <w:p w14:paraId="000000DC" w14:textId="77777777" w:rsidR="00937389" w:rsidRPr="00C97289" w:rsidRDefault="00FB3E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Rada LGD w terminie 14 dni od dnia otrzymania protestu weryfikuje wyniki dokonanej przez siebie oceny operacji w zakresie warunków, kryteriów i zarzutów, o których mowa w art. 22a ust. 2 pkt 4 i 5 Ustawy RLKS, oraz:</w:t>
      </w:r>
    </w:p>
    <w:p w14:paraId="000000DD" w14:textId="7A43BA11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dokonuje zmiany podjętego rozstrzygnięcia, co skutkuje odpowiednio skierowaniem operacji do właściwego etapu oceny albo wybraniem operacji i dokonaniem </w:t>
      </w:r>
      <w:r w:rsidRPr="00C97289">
        <w:lastRenderedPageBreak/>
        <w:t xml:space="preserve">aktualizacji listy, o której mowa w art. 21 ust. 5 pkt 2 Ustawy RLKS, informując o tym wnioskodawcę oraz </w:t>
      </w:r>
      <w:r w:rsidR="00AA2044">
        <w:t>ZW</w:t>
      </w:r>
      <w:r w:rsidRPr="00C97289">
        <w:t>, albo</w:t>
      </w:r>
    </w:p>
    <w:p w14:paraId="000000DE" w14:textId="134623C7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kieruje protest wraz z otrzymaną od wnioskodawcy dokumentacją do </w:t>
      </w:r>
      <w:r w:rsidR="00AA2044">
        <w:t>ZW</w:t>
      </w:r>
      <w:r w:rsidRPr="00C97289">
        <w:t xml:space="preserve"> właściwego do udzielenia wsparcia na wdrażanie LSR, którego dotyczy protest, załączając do niego stanowisko dotyczące braku podstaw do zmiany podjętego rozstrzygnięcia, oraz informuje wnioskodawcę o przekazaniu protestu.</w:t>
      </w:r>
    </w:p>
    <w:p w14:paraId="0F8C435F" w14:textId="415BA221" w:rsidR="00BF329E" w:rsidRPr="00C40C40" w:rsidRDefault="00BF329E" w:rsidP="00C40C40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40C40">
        <w:rPr>
          <w:sz w:val="24"/>
          <w:szCs w:val="24"/>
        </w:rPr>
        <w:t>§3</w:t>
      </w:r>
      <w:r w:rsidR="006618FB">
        <w:rPr>
          <w:sz w:val="24"/>
          <w:szCs w:val="24"/>
        </w:rPr>
        <w:t>3</w:t>
      </w:r>
    </w:p>
    <w:p w14:paraId="000000DF" w14:textId="055A7F98" w:rsidR="00937389" w:rsidRPr="00C97289" w:rsidRDefault="00BF329E" w:rsidP="00C40C40">
      <w:pPr>
        <w:pStyle w:val="Akapitzlist"/>
        <w:numPr>
          <w:ilvl w:val="3"/>
          <w:numId w:val="41"/>
        </w:numPr>
        <w:ind w:left="426"/>
      </w:pPr>
      <w:r>
        <w:t xml:space="preserve">Zapisy Rozdziału V </w:t>
      </w:r>
      <w:r w:rsidR="006618FB" w:rsidRPr="00C40C40">
        <w:rPr>
          <w:sz w:val="24"/>
          <w:szCs w:val="24"/>
        </w:rPr>
        <w:t>§</w:t>
      </w:r>
      <w:r w:rsidR="006618FB">
        <w:rPr>
          <w:sz w:val="24"/>
          <w:szCs w:val="24"/>
        </w:rPr>
        <w:t xml:space="preserve">28 - </w:t>
      </w:r>
      <w:r w:rsidR="006618FB" w:rsidRPr="00C40C40">
        <w:rPr>
          <w:sz w:val="24"/>
          <w:szCs w:val="24"/>
        </w:rPr>
        <w:t>§</w:t>
      </w:r>
      <w:r w:rsidR="006618FB">
        <w:rPr>
          <w:sz w:val="24"/>
          <w:szCs w:val="24"/>
        </w:rPr>
        <w:t xml:space="preserve">32 </w:t>
      </w:r>
      <w:r>
        <w:t>nie dotyczą operacji własnych</w:t>
      </w:r>
      <w:r w:rsidR="00C40C40">
        <w:t>.</w:t>
      </w:r>
    </w:p>
    <w:p w14:paraId="000000E0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Zmiana procedur wyboru operacji</w:t>
      </w:r>
    </w:p>
    <w:p w14:paraId="000000E1" w14:textId="2F212B90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F329E" w:rsidRPr="00C97289">
        <w:rPr>
          <w:sz w:val="24"/>
          <w:szCs w:val="24"/>
        </w:rPr>
        <w:t>3</w:t>
      </w:r>
      <w:r w:rsidR="00BF329E">
        <w:rPr>
          <w:sz w:val="24"/>
          <w:szCs w:val="24"/>
        </w:rPr>
        <w:t>4</w:t>
      </w:r>
    </w:p>
    <w:p w14:paraId="000000E2" w14:textId="33D6E8EF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Do zmiany niniejszej procedury upoważniony jest </w:t>
      </w:r>
      <w:r w:rsidRPr="00C97289">
        <w:rPr>
          <w:highlight w:val="yellow"/>
        </w:rPr>
        <w:t>Zarząd LGD</w:t>
      </w:r>
      <w:r w:rsidR="001F1626" w:rsidRPr="00C97289">
        <w:rPr>
          <w:highlight w:val="yellow"/>
        </w:rPr>
        <w:t>/Walne Zebranie Członkó</w:t>
      </w:r>
      <w:r w:rsidR="001F4F84" w:rsidRPr="00C97289">
        <w:rPr>
          <w:highlight w:val="yellow"/>
        </w:rPr>
        <w:t xml:space="preserve">w </w:t>
      </w:r>
      <w:r w:rsidR="001F4F84" w:rsidRPr="00C97289">
        <w:rPr>
          <w:i/>
          <w:highlight w:val="yellow"/>
        </w:rPr>
        <w:t>(wpisać właściwy organ)</w:t>
      </w:r>
      <w:r w:rsidR="001F4F84" w:rsidRPr="00C97289">
        <w:t>.</w:t>
      </w:r>
      <w:r w:rsidRPr="00C97289">
        <w:t xml:space="preserve"> Zmiany wymagają uzgodnienia z  ZW na zasadach określonych w Umowie Ramowej.</w:t>
      </w:r>
    </w:p>
    <w:p w14:paraId="000000E3" w14:textId="04D737AD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 uzgodnieniach z </w:t>
      </w:r>
      <w:r w:rsidR="00AA2044">
        <w:t>ZW</w:t>
      </w:r>
      <w:r w:rsidRPr="00C97289">
        <w:t xml:space="preserve"> zmieniona procedura podlega publikacji na stronie internetowej LGD.</w:t>
      </w:r>
    </w:p>
    <w:p w14:paraId="000000E4" w14:textId="1104C1D4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Jeśli dojdzie do zmiany procedury w czasie od momentu ogłoszenia naboru wniosków do zakończenia procesu oceny i wybierania operacji w LGD, wówczas ocena i wybór operacji w ramach tego naboru będą przeprowadzane zgodnie z procedurą, która była ważna w dniu ogłaszania naboru wniosków.</w:t>
      </w:r>
    </w:p>
    <w:p w14:paraId="000000E5" w14:textId="77777777" w:rsidR="00937389" w:rsidRPr="00C97289" w:rsidRDefault="00937389">
      <w:pPr>
        <w:rPr>
          <w:sz w:val="28"/>
          <w:szCs w:val="28"/>
        </w:rPr>
      </w:pPr>
    </w:p>
    <w:p w14:paraId="000000E6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Udostępnianie dokumentacji oraz jej archiwizacja</w:t>
      </w:r>
    </w:p>
    <w:p w14:paraId="000000E7" w14:textId="26910DF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</w:t>
      </w:r>
      <w:r w:rsidR="00BF329E">
        <w:rPr>
          <w:sz w:val="24"/>
          <w:szCs w:val="24"/>
        </w:rPr>
        <w:t>5</w:t>
      </w:r>
    </w:p>
    <w:p w14:paraId="000000E8" w14:textId="6089FA58" w:rsidR="00937389" w:rsidRPr="00C97289" w:rsidRDefault="00FB3E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Wnioskodawca ma prawo wglądu w dokumenty związane z oceną złożonego przez niego wniosku.</w:t>
      </w:r>
    </w:p>
    <w:p w14:paraId="000000E9" w14:textId="5E50B482" w:rsidR="00937389" w:rsidRPr="00C97289" w:rsidRDefault="00FB3E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Dokumenty o których mowa w ust. 1 udostępniane są zainteresowanemu w Biurze LGD</w:t>
      </w:r>
      <w:r w:rsidR="00150858" w:rsidRPr="00C97289">
        <w:t xml:space="preserve"> na podstawie pisemnego wniosku złożonego przez wnioskodawcę</w:t>
      </w:r>
      <w:r w:rsidRPr="00C97289">
        <w:t xml:space="preserve">. </w:t>
      </w:r>
    </w:p>
    <w:p w14:paraId="000000EA" w14:textId="77777777" w:rsidR="00937389" w:rsidRDefault="00FB3E31" w:rsidP="006618F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>LGD udostępniając dokumenty, o których mowa w ust. 1, zachowuje zasadę anonimowości osób dokonujących oceny wniosku.</w:t>
      </w:r>
    </w:p>
    <w:p w14:paraId="1C745806" w14:textId="7367B436" w:rsidR="00BF329E" w:rsidRPr="00BF329E" w:rsidRDefault="00BF329E" w:rsidP="006618F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BF329E">
        <w:t xml:space="preserve">Zapisy </w:t>
      </w:r>
      <w:r w:rsidRPr="00C40C40">
        <w:t>§35</w:t>
      </w:r>
      <w:r w:rsidR="006618FB">
        <w:t xml:space="preserve"> 1-3</w:t>
      </w:r>
      <w:r w:rsidRPr="00C40C40">
        <w:t xml:space="preserve"> nie dotyczą operacji własnych</w:t>
      </w:r>
    </w:p>
    <w:p w14:paraId="000000EB" w14:textId="25D2016B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F329E" w:rsidRPr="00C97289">
        <w:rPr>
          <w:sz w:val="24"/>
          <w:szCs w:val="24"/>
        </w:rPr>
        <w:t>3</w:t>
      </w:r>
      <w:r w:rsidR="00BF329E">
        <w:rPr>
          <w:sz w:val="24"/>
          <w:szCs w:val="24"/>
        </w:rPr>
        <w:t>6</w:t>
      </w:r>
    </w:p>
    <w:p w14:paraId="000000EC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Dokumentacja konkursowa związana z naborem wniosków oraz oceną i wyborem operacji, która nie została przekazana do ZW, przechowywana jest w Biurze LGD. </w:t>
      </w:r>
    </w:p>
    <w:p w14:paraId="000000ED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Ogłoszenia o naborze wniosków, listy operacji oraz inne dokumenty publikowane na stronie LGD, podlegają archiwizacji na stronie internetowej LGD. </w:t>
      </w:r>
    </w:p>
    <w:p w14:paraId="000000EE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Pozostałe dokumenty wytworzone w procesie obsługi wniosku lub wyboru operacji, są przechowywane i archiwizowane w LGD, zgodnie z wewnętrznymi regulacjami. </w:t>
      </w:r>
    </w:p>
    <w:p w14:paraId="000000F1" w14:textId="1C4F2440" w:rsidR="00937389" w:rsidRPr="00C97289" w:rsidRDefault="00FB3E31" w:rsidP="004442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Regulacje o których mowa w ust. 3 muszą być zgodne z ustawą o ochronie danych osobowych.</w:t>
      </w:r>
    </w:p>
    <w:sectPr w:rsidR="00937389" w:rsidRPr="00C9728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1B2FB" w14:textId="77777777" w:rsidR="000C4E28" w:rsidRDefault="000C4E28">
      <w:pPr>
        <w:spacing w:after="0" w:line="240" w:lineRule="auto"/>
      </w:pPr>
      <w:r>
        <w:separator/>
      </w:r>
    </w:p>
  </w:endnote>
  <w:endnote w:type="continuationSeparator" w:id="0">
    <w:p w14:paraId="61E2A796" w14:textId="77777777" w:rsidR="000C4E28" w:rsidRDefault="000C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F2" w14:textId="77777777" w:rsidR="00937389" w:rsidRDefault="009373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F8C73" w14:textId="77777777" w:rsidR="000C4E28" w:rsidRDefault="000C4E28">
      <w:pPr>
        <w:spacing w:after="0" w:line="240" w:lineRule="auto"/>
      </w:pPr>
      <w:r>
        <w:separator/>
      </w:r>
    </w:p>
  </w:footnote>
  <w:footnote w:type="continuationSeparator" w:id="0">
    <w:p w14:paraId="1A68FF8B" w14:textId="77777777" w:rsidR="000C4E28" w:rsidRDefault="000C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31BEF"/>
    <w:multiLevelType w:val="hybridMultilevel"/>
    <w:tmpl w:val="D310C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9511C"/>
    <w:multiLevelType w:val="multilevel"/>
    <w:tmpl w:val="C066A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6606C9"/>
    <w:multiLevelType w:val="multilevel"/>
    <w:tmpl w:val="FE60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C457B4"/>
    <w:multiLevelType w:val="multilevel"/>
    <w:tmpl w:val="C6E8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4F6194"/>
    <w:multiLevelType w:val="multilevel"/>
    <w:tmpl w:val="FA56517A"/>
    <w:lvl w:ilvl="0">
      <w:start w:val="1"/>
      <w:numFmt w:val="upperRoman"/>
      <w:pStyle w:val="Proc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1672C"/>
    <w:multiLevelType w:val="multilevel"/>
    <w:tmpl w:val="949CA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B6DB3"/>
    <w:multiLevelType w:val="multilevel"/>
    <w:tmpl w:val="776A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76B99"/>
    <w:multiLevelType w:val="hybridMultilevel"/>
    <w:tmpl w:val="07188688"/>
    <w:lvl w:ilvl="0" w:tplc="73CE1B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77A1F"/>
    <w:multiLevelType w:val="multilevel"/>
    <w:tmpl w:val="A38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24C12"/>
    <w:multiLevelType w:val="multilevel"/>
    <w:tmpl w:val="1B66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3F7DE8"/>
    <w:multiLevelType w:val="hybridMultilevel"/>
    <w:tmpl w:val="B9F8D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442B"/>
    <w:multiLevelType w:val="multilevel"/>
    <w:tmpl w:val="EE30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52268"/>
    <w:multiLevelType w:val="multilevel"/>
    <w:tmpl w:val="30AC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8669CC"/>
    <w:multiLevelType w:val="multilevel"/>
    <w:tmpl w:val="1762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05552C"/>
    <w:multiLevelType w:val="hybridMultilevel"/>
    <w:tmpl w:val="830013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347C2C"/>
    <w:multiLevelType w:val="multilevel"/>
    <w:tmpl w:val="CC9C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3"/>
  </w:num>
  <w:num w:numId="3">
    <w:abstractNumId w:val="15"/>
  </w:num>
  <w:num w:numId="4">
    <w:abstractNumId w:val="31"/>
  </w:num>
  <w:num w:numId="5">
    <w:abstractNumId w:val="42"/>
  </w:num>
  <w:num w:numId="6">
    <w:abstractNumId w:val="11"/>
  </w:num>
  <w:num w:numId="7">
    <w:abstractNumId w:val="16"/>
  </w:num>
  <w:num w:numId="8">
    <w:abstractNumId w:val="5"/>
  </w:num>
  <w:num w:numId="9">
    <w:abstractNumId w:val="19"/>
  </w:num>
  <w:num w:numId="10">
    <w:abstractNumId w:val="40"/>
  </w:num>
  <w:num w:numId="11">
    <w:abstractNumId w:val="33"/>
  </w:num>
  <w:num w:numId="12">
    <w:abstractNumId w:val="24"/>
  </w:num>
  <w:num w:numId="13">
    <w:abstractNumId w:val="34"/>
  </w:num>
  <w:num w:numId="14">
    <w:abstractNumId w:val="8"/>
  </w:num>
  <w:num w:numId="15">
    <w:abstractNumId w:val="10"/>
  </w:num>
  <w:num w:numId="16">
    <w:abstractNumId w:val="35"/>
  </w:num>
  <w:num w:numId="17">
    <w:abstractNumId w:val="18"/>
  </w:num>
  <w:num w:numId="18">
    <w:abstractNumId w:val="38"/>
  </w:num>
  <w:num w:numId="19">
    <w:abstractNumId w:val="45"/>
  </w:num>
  <w:num w:numId="20">
    <w:abstractNumId w:val="29"/>
  </w:num>
  <w:num w:numId="21">
    <w:abstractNumId w:val="26"/>
  </w:num>
  <w:num w:numId="22">
    <w:abstractNumId w:val="17"/>
  </w:num>
  <w:num w:numId="23">
    <w:abstractNumId w:val="20"/>
  </w:num>
  <w:num w:numId="24">
    <w:abstractNumId w:val="28"/>
  </w:num>
  <w:num w:numId="25">
    <w:abstractNumId w:val="3"/>
  </w:num>
  <w:num w:numId="26">
    <w:abstractNumId w:val="14"/>
  </w:num>
  <w:num w:numId="27">
    <w:abstractNumId w:val="21"/>
  </w:num>
  <w:num w:numId="28">
    <w:abstractNumId w:val="2"/>
  </w:num>
  <w:num w:numId="29">
    <w:abstractNumId w:val="0"/>
  </w:num>
  <w:num w:numId="30">
    <w:abstractNumId w:val="36"/>
  </w:num>
  <w:num w:numId="31">
    <w:abstractNumId w:val="13"/>
  </w:num>
  <w:num w:numId="32">
    <w:abstractNumId w:val="44"/>
  </w:num>
  <w:num w:numId="33">
    <w:abstractNumId w:val="41"/>
  </w:num>
  <w:num w:numId="34">
    <w:abstractNumId w:val="6"/>
  </w:num>
  <w:num w:numId="35">
    <w:abstractNumId w:val="9"/>
  </w:num>
  <w:num w:numId="36">
    <w:abstractNumId w:val="32"/>
  </w:num>
  <w:num w:numId="37">
    <w:abstractNumId w:val="1"/>
  </w:num>
  <w:num w:numId="38">
    <w:abstractNumId w:val="39"/>
  </w:num>
  <w:num w:numId="39">
    <w:abstractNumId w:val="30"/>
  </w:num>
  <w:num w:numId="40">
    <w:abstractNumId w:val="4"/>
  </w:num>
  <w:num w:numId="41">
    <w:abstractNumId w:val="22"/>
  </w:num>
  <w:num w:numId="42">
    <w:abstractNumId w:val="27"/>
  </w:num>
  <w:num w:numId="43">
    <w:abstractNumId w:val="7"/>
  </w:num>
  <w:num w:numId="44">
    <w:abstractNumId w:val="25"/>
  </w:num>
  <w:num w:numId="45">
    <w:abstractNumId w:val="2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89"/>
    <w:rsid w:val="00004A7D"/>
    <w:rsid w:val="00011EA1"/>
    <w:rsid w:val="0001539A"/>
    <w:rsid w:val="000C4E28"/>
    <w:rsid w:val="00102551"/>
    <w:rsid w:val="001352C8"/>
    <w:rsid w:val="00150858"/>
    <w:rsid w:val="001538BA"/>
    <w:rsid w:val="001746C4"/>
    <w:rsid w:val="00174E72"/>
    <w:rsid w:val="001A36EC"/>
    <w:rsid w:val="001C5951"/>
    <w:rsid w:val="001F1626"/>
    <w:rsid w:val="001F4F84"/>
    <w:rsid w:val="00205E66"/>
    <w:rsid w:val="002556FC"/>
    <w:rsid w:val="00261F6C"/>
    <w:rsid w:val="002718DF"/>
    <w:rsid w:val="002728F1"/>
    <w:rsid w:val="00273C3E"/>
    <w:rsid w:val="00296A20"/>
    <w:rsid w:val="002B33B3"/>
    <w:rsid w:val="0031437A"/>
    <w:rsid w:val="0035336C"/>
    <w:rsid w:val="00361E5B"/>
    <w:rsid w:val="00364DF7"/>
    <w:rsid w:val="0037041D"/>
    <w:rsid w:val="003929ED"/>
    <w:rsid w:val="003955AA"/>
    <w:rsid w:val="003C22AC"/>
    <w:rsid w:val="003E340A"/>
    <w:rsid w:val="00434C3E"/>
    <w:rsid w:val="0044421C"/>
    <w:rsid w:val="004A620D"/>
    <w:rsid w:val="004C3AD2"/>
    <w:rsid w:val="004F04EC"/>
    <w:rsid w:val="00535414"/>
    <w:rsid w:val="00541942"/>
    <w:rsid w:val="00542CBB"/>
    <w:rsid w:val="005462E1"/>
    <w:rsid w:val="00553089"/>
    <w:rsid w:val="00573F86"/>
    <w:rsid w:val="005832CC"/>
    <w:rsid w:val="0060184D"/>
    <w:rsid w:val="00643B93"/>
    <w:rsid w:val="006618FB"/>
    <w:rsid w:val="0066374B"/>
    <w:rsid w:val="006651EB"/>
    <w:rsid w:val="00682A79"/>
    <w:rsid w:val="006A1BAC"/>
    <w:rsid w:val="006B0D33"/>
    <w:rsid w:val="006D618F"/>
    <w:rsid w:val="006F13DD"/>
    <w:rsid w:val="00707313"/>
    <w:rsid w:val="00773A02"/>
    <w:rsid w:val="00790C45"/>
    <w:rsid w:val="007B59BD"/>
    <w:rsid w:val="007D0E7E"/>
    <w:rsid w:val="007E4EDA"/>
    <w:rsid w:val="00845E16"/>
    <w:rsid w:val="008914F6"/>
    <w:rsid w:val="0089573D"/>
    <w:rsid w:val="008A4411"/>
    <w:rsid w:val="008C0892"/>
    <w:rsid w:val="008C3E47"/>
    <w:rsid w:val="008E21F9"/>
    <w:rsid w:val="008F24C8"/>
    <w:rsid w:val="00905EB3"/>
    <w:rsid w:val="0091116B"/>
    <w:rsid w:val="00937389"/>
    <w:rsid w:val="00956B41"/>
    <w:rsid w:val="00981015"/>
    <w:rsid w:val="009872A0"/>
    <w:rsid w:val="00A01F96"/>
    <w:rsid w:val="00A104A9"/>
    <w:rsid w:val="00A94354"/>
    <w:rsid w:val="00AA0387"/>
    <w:rsid w:val="00AA2044"/>
    <w:rsid w:val="00AF2552"/>
    <w:rsid w:val="00BF329E"/>
    <w:rsid w:val="00C25760"/>
    <w:rsid w:val="00C40C40"/>
    <w:rsid w:val="00C4439D"/>
    <w:rsid w:val="00C47402"/>
    <w:rsid w:val="00C97289"/>
    <w:rsid w:val="00CB11F7"/>
    <w:rsid w:val="00CD7009"/>
    <w:rsid w:val="00D554B2"/>
    <w:rsid w:val="00D57AD5"/>
    <w:rsid w:val="00D650AB"/>
    <w:rsid w:val="00D930D2"/>
    <w:rsid w:val="00E1627C"/>
    <w:rsid w:val="00E37785"/>
    <w:rsid w:val="00E41A80"/>
    <w:rsid w:val="00E44F42"/>
    <w:rsid w:val="00E97C4B"/>
    <w:rsid w:val="00EA28EB"/>
    <w:rsid w:val="00ED1603"/>
    <w:rsid w:val="00F04BA3"/>
    <w:rsid w:val="00F801E2"/>
    <w:rsid w:val="00F8410E"/>
    <w:rsid w:val="00FB052A"/>
    <w:rsid w:val="00FB3E31"/>
    <w:rsid w:val="00FB5DBB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4CD"/>
  <w15:docId w15:val="{0AC76194-7367-4995-A692-8E5C443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spacing w:before="240"/>
      <w:ind w:left="357" w:hanging="357"/>
      <w:outlineLvl w:val="0"/>
    </w:pPr>
    <w:rPr>
      <w:color w:val="2E75B5"/>
      <w:sz w:val="28"/>
      <w:szCs w:val="28"/>
    </w:rPr>
  </w:style>
  <w:style w:type="paragraph" w:styleId="Nagwek2">
    <w:name w:val="heading 2"/>
    <w:basedOn w:val="Normalny"/>
    <w:next w:val="Normalny"/>
    <w:link w:val="Nagwek2Znak"/>
    <w:pPr>
      <w:spacing w:before="240"/>
      <w:jc w:val="center"/>
      <w:outlineLvl w:val="1"/>
    </w:pPr>
    <w:rPr>
      <w:color w:val="5B9BD5"/>
      <w:sz w:val="24"/>
      <w:szCs w:val="24"/>
    </w:rPr>
  </w:style>
  <w:style w:type="paragraph" w:styleId="Nagwek3">
    <w:name w:val="heading 3"/>
    <w:basedOn w:val="Normalny"/>
    <w:next w:val="Normalny"/>
    <w:pPr>
      <w:ind w:left="1224" w:hanging="504"/>
      <w:outlineLvl w:val="2"/>
    </w:p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5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4439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35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D57AD5"/>
    <w:pPr>
      <w:spacing w:after="0" w:line="240" w:lineRule="auto"/>
    </w:pPr>
  </w:style>
  <w:style w:type="paragraph" w:customStyle="1" w:styleId="Proc">
    <w:name w:val="Proc"/>
    <w:basedOn w:val="Nagwek1"/>
    <w:link w:val="ProcZnak"/>
    <w:qFormat/>
    <w:rsid w:val="008F24C8"/>
    <w:pPr>
      <w:numPr>
        <w:numId w:val="17"/>
      </w:numPr>
    </w:pPr>
  </w:style>
  <w:style w:type="paragraph" w:customStyle="1" w:styleId="Proc2">
    <w:name w:val="Proc 2"/>
    <w:basedOn w:val="Nagwek2"/>
    <w:link w:val="Proc2Znak"/>
    <w:qFormat/>
    <w:rsid w:val="008F24C8"/>
  </w:style>
  <w:style w:type="character" w:customStyle="1" w:styleId="Nagwek1Znak">
    <w:name w:val="Nagłówek 1 Znak"/>
    <w:basedOn w:val="Domylnaczcionkaakapitu"/>
    <w:link w:val="Nagwek1"/>
    <w:rsid w:val="008F24C8"/>
    <w:rPr>
      <w:color w:val="2E75B5"/>
      <w:sz w:val="28"/>
      <w:szCs w:val="28"/>
    </w:rPr>
  </w:style>
  <w:style w:type="character" w:customStyle="1" w:styleId="ProcZnak">
    <w:name w:val="Proc Znak"/>
    <w:basedOn w:val="Nagwek1Znak"/>
    <w:link w:val="Proc"/>
    <w:rsid w:val="008F24C8"/>
    <w:rPr>
      <w:color w:val="2E75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24C8"/>
    <w:rPr>
      <w:color w:val="5B9BD5"/>
      <w:sz w:val="24"/>
      <w:szCs w:val="24"/>
    </w:rPr>
  </w:style>
  <w:style w:type="character" w:customStyle="1" w:styleId="Proc2Znak">
    <w:name w:val="Proc 2 Znak"/>
    <w:basedOn w:val="Nagwek2Znak"/>
    <w:link w:val="Proc2"/>
    <w:rsid w:val="008F24C8"/>
    <w:rPr>
      <w:color w:val="5B9BD5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1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USER</cp:lastModifiedBy>
  <cp:revision>5</cp:revision>
  <dcterms:created xsi:type="dcterms:W3CDTF">2024-05-07T13:44:00Z</dcterms:created>
  <dcterms:modified xsi:type="dcterms:W3CDTF">2024-06-17T10:51:00Z</dcterms:modified>
</cp:coreProperties>
</file>