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170D34" w:rsidRDefault="00890AAF" w:rsidP="00170D34">
      <w:pPr>
        <w:tabs>
          <w:tab w:val="left" w:pos="6315"/>
        </w:tabs>
        <w:spacing w:before="120"/>
        <w:jc w:val="both"/>
        <w:rPr>
          <w:rFonts w:ascii="Times New Roman" w:hAnsi="Times New Roman" w:cs="Times New Roman"/>
          <w:b/>
        </w:rPr>
      </w:pPr>
      <w:r w:rsidRPr="00170D34">
        <w:rPr>
          <w:rFonts w:ascii="Times New Roman" w:hAnsi="Times New Roman" w:cs="Times New Roman"/>
          <w:b/>
        </w:rPr>
        <w:tab/>
      </w:r>
      <w:r w:rsidRPr="00170D34">
        <w:rPr>
          <w:rFonts w:ascii="Times New Roman" w:hAnsi="Times New Roman" w:cs="Times New Roman"/>
          <w:b/>
        </w:rPr>
        <w:tab/>
      </w:r>
      <w:r w:rsidRPr="00170D34">
        <w:rPr>
          <w:rFonts w:ascii="Times New Roman" w:hAnsi="Times New Roman" w:cs="Times New Roman"/>
          <w:b/>
        </w:rPr>
        <w:tab/>
      </w:r>
      <w:r w:rsidRPr="00170D34">
        <w:rPr>
          <w:rFonts w:ascii="Times New Roman" w:hAnsi="Times New Roman" w:cs="Times New Roman"/>
          <w:b/>
        </w:rPr>
        <w:tab/>
      </w:r>
    </w:p>
    <w:p w:rsidR="00FF7E30" w:rsidRPr="00170D34" w:rsidRDefault="00234B87" w:rsidP="00170D34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8B38E7" w:rsidRDefault="00FF7E30" w:rsidP="00170D34">
      <w:pPr>
        <w:spacing w:before="120"/>
        <w:jc w:val="center"/>
        <w:rPr>
          <w:rFonts w:ascii="Times New Roman" w:hAnsi="Times New Roman" w:cs="Times New Roman"/>
          <w:b/>
        </w:rPr>
      </w:pPr>
      <w:r w:rsidRPr="00170D34">
        <w:rPr>
          <w:rFonts w:ascii="Times New Roman" w:hAnsi="Times New Roman" w:cs="Times New Roman"/>
          <w:b/>
        </w:rPr>
        <w:t xml:space="preserve">PROCEDURY WYBORU I OCENY </w:t>
      </w:r>
    </w:p>
    <w:p w:rsidR="00FF7E30" w:rsidRPr="00170D34" w:rsidRDefault="008B38E7" w:rsidP="00170D3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GRANTOBIORCÓW</w:t>
      </w:r>
    </w:p>
    <w:p w:rsidR="00FF7E30" w:rsidRPr="00170D34" w:rsidRDefault="00FF7E30" w:rsidP="008B38E7">
      <w:pPr>
        <w:spacing w:before="120"/>
        <w:jc w:val="center"/>
        <w:rPr>
          <w:rFonts w:ascii="Times New Roman" w:hAnsi="Times New Roman" w:cs="Times New Roman"/>
          <w:b/>
        </w:rPr>
      </w:pPr>
      <w:r w:rsidRPr="00170D34">
        <w:rPr>
          <w:rFonts w:ascii="Times New Roman" w:hAnsi="Times New Roman" w:cs="Times New Roman"/>
          <w:b/>
        </w:rPr>
        <w:t>W RAMACH</w:t>
      </w:r>
      <w:r w:rsidR="008B38E7">
        <w:rPr>
          <w:rFonts w:ascii="Times New Roman" w:hAnsi="Times New Roman" w:cs="Times New Roman"/>
          <w:b/>
        </w:rPr>
        <w:t xml:space="preserve"> PROJEKTÓW GRANTOWYCH</w:t>
      </w:r>
    </w:p>
    <w:p w:rsidR="00FF7E30" w:rsidRPr="00170D34" w:rsidRDefault="00FF7E30" w:rsidP="00170D34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170D34" w:rsidRDefault="00FF7E30" w:rsidP="00170D34">
      <w:pPr>
        <w:spacing w:before="120"/>
        <w:jc w:val="center"/>
        <w:rPr>
          <w:rFonts w:ascii="Times New Roman" w:hAnsi="Times New Roman" w:cs="Times New Roman"/>
          <w:b/>
        </w:rPr>
      </w:pPr>
    </w:p>
    <w:p w:rsidR="001040EB" w:rsidRPr="00170D34" w:rsidRDefault="001040EB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170D34">
        <w:rPr>
          <w:rFonts w:ascii="Times New Roman" w:hAnsi="Times New Roman" w:cs="Times New Roman"/>
          <w:b/>
          <w:caps/>
        </w:rPr>
        <w:t>Program Rozwoju Obsz</w:t>
      </w:r>
      <w:r w:rsidR="00304618" w:rsidRPr="00170D34">
        <w:rPr>
          <w:rFonts w:ascii="Times New Roman" w:hAnsi="Times New Roman" w:cs="Times New Roman"/>
          <w:b/>
          <w:caps/>
        </w:rPr>
        <w:t>arów Wiejskich na lata 2014-2020</w:t>
      </w:r>
    </w:p>
    <w:p w:rsidR="00FF7E30" w:rsidRPr="00170D34" w:rsidRDefault="00FF7E30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FF7E30" w:rsidRPr="00170D34" w:rsidRDefault="00FF7E30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D56F9D" w:rsidRPr="00170D34" w:rsidRDefault="00FD36A4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170D34">
        <w:rPr>
          <w:rFonts w:ascii="Times New Roman" w:hAnsi="Times New Roman" w:cs="Times New Roman"/>
          <w:b/>
          <w:caps/>
        </w:rPr>
        <w:t xml:space="preserve">stowarzyszenie </w:t>
      </w:r>
      <w:r w:rsidR="00FF7E30" w:rsidRPr="00170D34">
        <w:rPr>
          <w:rFonts w:ascii="Times New Roman" w:hAnsi="Times New Roman" w:cs="Times New Roman"/>
          <w:b/>
          <w:caps/>
        </w:rPr>
        <w:t>LOKALNA GRUPA</w:t>
      </w:r>
      <w:r w:rsidR="00D56F9D" w:rsidRPr="00170D34">
        <w:rPr>
          <w:rFonts w:ascii="Times New Roman" w:hAnsi="Times New Roman" w:cs="Times New Roman"/>
          <w:b/>
          <w:caps/>
        </w:rPr>
        <w:t xml:space="preserve"> DZIAŁANIA</w:t>
      </w:r>
    </w:p>
    <w:p w:rsidR="00D56F9D" w:rsidRPr="00170D34" w:rsidRDefault="00FD36A4" w:rsidP="00170D34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170D34">
        <w:rPr>
          <w:rFonts w:ascii="Times New Roman" w:hAnsi="Times New Roman" w:cs="Times New Roman"/>
          <w:b/>
          <w:caps/>
        </w:rPr>
        <w:t>„bud-uj razem”</w:t>
      </w:r>
    </w:p>
    <w:p w:rsidR="001040EB" w:rsidRPr="00170D34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170D34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170D34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170D34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Default="008B38E7" w:rsidP="00170D34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Obsługa DZIAŁANIA: PROJEKTY GRANTOWE</w:t>
      </w:r>
    </w:p>
    <w:p w:rsidR="008B38E7" w:rsidRDefault="008B38E7" w:rsidP="00170D34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- WSPARCIE NA WDRAŻANIE </w:t>
      </w:r>
      <w:r w:rsidR="00EE2556">
        <w:rPr>
          <w:rFonts w:ascii="Times New Roman" w:hAnsi="Times New Roman" w:cs="Times New Roman"/>
          <w:b/>
          <w:bCs/>
          <w:caps/>
        </w:rPr>
        <w:t>OPERACJI W RAMACH STRATEGII ROZWOJU LOKALNEGO KIEROWANEGO przez SPOŁECZNOŚĆ</w:t>
      </w:r>
    </w:p>
    <w:p w:rsidR="00EE2556" w:rsidRPr="00170D34" w:rsidRDefault="00EE2556" w:rsidP="00170D34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PROW NA LATA 2014-2020</w:t>
      </w:r>
    </w:p>
    <w:p w:rsidR="001040EB" w:rsidRPr="00170D34" w:rsidRDefault="001040EB" w:rsidP="00170D34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170D34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:rsidR="001040EB" w:rsidRPr="00170D34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:rsidR="001040EB" w:rsidRPr="00170D34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:rsidR="001040EB" w:rsidRPr="00170D34" w:rsidRDefault="001040EB" w:rsidP="00170D34">
      <w:pPr>
        <w:pStyle w:val="TytuKP"/>
        <w:spacing w:before="0" w:line="276" w:lineRule="auto"/>
        <w:rPr>
          <w:sz w:val="22"/>
          <w:szCs w:val="22"/>
        </w:rPr>
      </w:pPr>
    </w:p>
    <w:p w:rsidR="00D56F9D" w:rsidRPr="00170D34" w:rsidRDefault="00D56F9D" w:rsidP="00170D34">
      <w:pPr>
        <w:jc w:val="both"/>
        <w:rPr>
          <w:rFonts w:ascii="Times New Roman" w:hAnsi="Times New Roman" w:cs="Times New Roman"/>
        </w:rPr>
      </w:pPr>
    </w:p>
    <w:p w:rsidR="00A469FC" w:rsidRDefault="00A469FC" w:rsidP="00170D34">
      <w:pPr>
        <w:jc w:val="both"/>
        <w:rPr>
          <w:rFonts w:ascii="Times New Roman" w:hAnsi="Times New Roman" w:cs="Times New Roman"/>
        </w:rPr>
      </w:pPr>
    </w:p>
    <w:p w:rsidR="00440182" w:rsidRDefault="00440182" w:rsidP="005C162E">
      <w:pPr>
        <w:spacing w:after="0"/>
        <w:jc w:val="both"/>
        <w:rPr>
          <w:rFonts w:ascii="Times New Roman" w:hAnsi="Times New Roman" w:cs="Times New Roman"/>
          <w:b/>
        </w:rPr>
        <w:sectPr w:rsidR="00440182" w:rsidSect="00B104C1">
          <w:headerReference w:type="default" r:id="rId8"/>
          <w:footerReference w:type="default" r:id="rId9"/>
          <w:pgSz w:w="11906" w:h="16838"/>
          <w:pgMar w:top="426" w:right="1417" w:bottom="993" w:left="1417" w:header="113" w:footer="345" w:gutter="0"/>
          <w:cols w:space="708"/>
          <w:docGrid w:linePitch="360"/>
        </w:sectPr>
      </w:pPr>
    </w:p>
    <w:p w:rsidR="00FE7A97" w:rsidRDefault="004C63D8" w:rsidP="00D8671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4C63D8">
        <w:rPr>
          <w:rFonts w:ascii="Times New Roman" w:hAnsi="Times New Roman" w:cs="Times New Roman"/>
          <w:b/>
        </w:rPr>
        <w:lastRenderedPageBreak/>
        <w:t>PROCEDURY</w:t>
      </w:r>
    </w:p>
    <w:p w:rsidR="00EE2556" w:rsidRPr="004C63D8" w:rsidRDefault="00EE2556" w:rsidP="00EE2556">
      <w:pPr>
        <w:pStyle w:val="Akapitzlist"/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4012538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4C94" w:rsidRDefault="00074C94">
          <w:pPr>
            <w:pStyle w:val="Nagwekspisutreci"/>
          </w:pPr>
        </w:p>
        <w:p w:rsidR="00831B28" w:rsidRDefault="00074C94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179239" w:history="1">
            <w:r w:rsidR="00831B28" w:rsidRPr="00016500">
              <w:rPr>
                <w:rStyle w:val="Hipercze"/>
              </w:rPr>
              <w:t>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O</w:t>
            </w:r>
            <w:r w:rsidR="00831B28" w:rsidRPr="00016500">
              <w:rPr>
                <w:rStyle w:val="Hipercze"/>
                <w:caps w:val="0"/>
              </w:rPr>
              <w:t>głoszenie naboru wniosków o powierzenie grantów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_Toc477179239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3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0" w:history="1">
            <w:r w:rsidR="00831B28" w:rsidRPr="00016500">
              <w:rPr>
                <w:rStyle w:val="Hipercze"/>
              </w:rPr>
              <w:t>II.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P</w:t>
            </w:r>
            <w:r w:rsidR="00831B28" w:rsidRPr="00016500">
              <w:rPr>
                <w:rStyle w:val="Hipercze"/>
                <w:caps w:val="0"/>
              </w:rPr>
              <w:t>rzygotowanie wniosku o pow</w:t>
            </w:r>
            <w:r w:rsidR="00831B28">
              <w:rPr>
                <w:rStyle w:val="Hipercze"/>
                <w:caps w:val="0"/>
              </w:rPr>
              <w:t>ierzenie grantu (procedura dla G</w:t>
            </w:r>
            <w:r w:rsidR="00831B28" w:rsidRPr="00016500">
              <w:rPr>
                <w:rStyle w:val="Hipercze"/>
                <w:caps w:val="0"/>
              </w:rPr>
              <w:t>rantobiorcy</w:t>
            </w:r>
            <w:r w:rsidR="00831B28" w:rsidRPr="00016500">
              <w:rPr>
                <w:rStyle w:val="Hipercze"/>
              </w:rPr>
              <w:t>).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_Toc477179240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5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1" w:history="1">
            <w:r w:rsidR="00831B28" w:rsidRPr="00016500">
              <w:rPr>
                <w:rStyle w:val="Hipercze"/>
              </w:rPr>
              <w:t>III.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P</w:t>
            </w:r>
            <w:r w:rsidR="00831B28" w:rsidRPr="00016500">
              <w:rPr>
                <w:rStyle w:val="Hipercze"/>
                <w:caps w:val="0"/>
              </w:rPr>
              <w:t>rzyjęcie wniosku o powierzenie grantu (wpływ do biura)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_Toc477179241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7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2" w:history="1">
            <w:r w:rsidR="00831B28" w:rsidRPr="00016500">
              <w:rPr>
                <w:rStyle w:val="Hipercze"/>
              </w:rPr>
              <w:t>IV.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W</w:t>
            </w:r>
            <w:r w:rsidR="00831B28" w:rsidRPr="00016500">
              <w:rPr>
                <w:rStyle w:val="Hipercze"/>
                <w:caps w:val="0"/>
              </w:rPr>
              <w:t xml:space="preserve">eryfikacja zgodności z </w:t>
            </w:r>
            <w:r w:rsidR="00831B28">
              <w:rPr>
                <w:rStyle w:val="Hipercze"/>
                <w:caps w:val="0"/>
              </w:rPr>
              <w:t>LSR</w:t>
            </w:r>
            <w:r w:rsidR="00831B28" w:rsidRPr="00016500">
              <w:rPr>
                <w:rStyle w:val="Hipercze"/>
              </w:rPr>
              <w:t>.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_Toc477179242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10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3" w:history="1">
            <w:r w:rsidR="00831B28" w:rsidRPr="00016500">
              <w:rPr>
                <w:rStyle w:val="Hipercze"/>
              </w:rPr>
              <w:t>V.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    </w:t>
            </w:r>
            <w:r w:rsidR="00831B28">
              <w:rPr>
                <w:rStyle w:val="Hipercze"/>
                <w:caps w:val="0"/>
              </w:rPr>
              <w:t>Ocena wniosku przez R</w:t>
            </w:r>
            <w:r w:rsidR="00831B28" w:rsidRPr="00016500">
              <w:rPr>
                <w:rStyle w:val="Hipercze"/>
                <w:caps w:val="0"/>
              </w:rPr>
              <w:t>adę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_Toc477179243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12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4" w:history="1">
            <w:r w:rsidR="00831B28" w:rsidRPr="00016500">
              <w:rPr>
                <w:rStyle w:val="Hipercze"/>
              </w:rPr>
              <w:t>VI.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   </w:t>
            </w:r>
            <w:r w:rsidR="00831B28">
              <w:rPr>
                <w:rStyle w:val="Hipercze"/>
                <w:caps w:val="0"/>
              </w:rPr>
              <w:t>Lista rezerwowa</w:t>
            </w:r>
            <w:r w:rsidR="00831B28" w:rsidRPr="00016500">
              <w:rPr>
                <w:rStyle w:val="Hipercze"/>
                <w:caps w:val="0"/>
              </w:rPr>
              <w:t xml:space="preserve"> i odstępowanie od konkursu</w:t>
            </w:r>
            <w:r w:rsidR="00831B28" w:rsidRPr="00016500">
              <w:rPr>
                <w:rStyle w:val="Hipercze"/>
              </w:rPr>
              <w:t>.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_Toc477179244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19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5" w:history="1">
            <w:r w:rsidR="00831B28" w:rsidRPr="00016500">
              <w:rPr>
                <w:rStyle w:val="Hipercze"/>
              </w:rPr>
              <w:t>VII.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  </w:t>
            </w:r>
            <w:r w:rsidR="00831B28">
              <w:rPr>
                <w:rStyle w:val="Hipercze"/>
                <w:caps w:val="0"/>
              </w:rPr>
              <w:t>Odwołanie od decyzji R</w:t>
            </w:r>
            <w:r w:rsidR="00831B28" w:rsidRPr="00016500">
              <w:rPr>
                <w:rStyle w:val="Hipercze"/>
                <w:caps w:val="0"/>
              </w:rPr>
              <w:t>ady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_Toc477179245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19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>
          <w:pPr>
            <w:pStyle w:val="Spistreci1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6" w:history="1">
            <w:r w:rsidR="00831B28" w:rsidRPr="00016500">
              <w:rPr>
                <w:rStyle w:val="Hipercze"/>
              </w:rPr>
              <w:t>VIII.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 xml:space="preserve"> </w:t>
            </w:r>
            <w:r w:rsidR="00831B28">
              <w:rPr>
                <w:rStyle w:val="Hipercze"/>
                <w:caps w:val="0"/>
              </w:rPr>
              <w:t>U</w:t>
            </w:r>
            <w:r w:rsidR="00831B28" w:rsidRPr="00016500">
              <w:rPr>
                <w:rStyle w:val="Hipercze"/>
                <w:caps w:val="0"/>
              </w:rPr>
              <w:t>mowa (zabezpieczenie, aneks, rozwiązanie)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_Toc477179246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21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7" w:history="1">
            <w:r w:rsidR="00831B28" w:rsidRPr="00016500">
              <w:rPr>
                <w:rStyle w:val="Hipercze"/>
              </w:rPr>
              <w:t>IX.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W</w:t>
            </w:r>
            <w:r w:rsidR="00831B28" w:rsidRPr="00016500">
              <w:rPr>
                <w:rStyle w:val="Hipercze"/>
                <w:caps w:val="0"/>
              </w:rPr>
              <w:t>niosek o rozliczenie grantu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_Toc477179247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24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8" w:history="1">
            <w:r w:rsidR="00831B28" w:rsidRPr="00016500">
              <w:rPr>
                <w:rStyle w:val="Hipercze"/>
              </w:rPr>
              <w:t>X.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W</w:t>
            </w:r>
            <w:r w:rsidR="00831B28" w:rsidRPr="00016500">
              <w:rPr>
                <w:rStyle w:val="Hipercze"/>
                <w:caps w:val="0"/>
              </w:rPr>
              <w:t>eryfikacja wniosku o rozliczenie grantu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_Toc477179248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26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49" w:history="1">
            <w:r w:rsidR="00831B28" w:rsidRPr="00016500">
              <w:rPr>
                <w:rStyle w:val="Hipercze"/>
              </w:rPr>
              <w:t>XI.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S</w:t>
            </w:r>
            <w:r w:rsidR="00831B28" w:rsidRPr="00016500">
              <w:rPr>
                <w:rStyle w:val="Hipercze"/>
                <w:caps w:val="0"/>
              </w:rPr>
              <w:t>prawozdanie z realizac</w:t>
            </w:r>
            <w:r w:rsidR="005A4355">
              <w:rPr>
                <w:rStyle w:val="Hipercze"/>
                <w:caps w:val="0"/>
              </w:rPr>
              <w:t>ji umowy o powierzenie grantu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_Toc477179249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30</w:t>
            </w:r>
            <w:r w:rsidR="00831B28">
              <w:rPr>
                <w:webHidden/>
              </w:rPr>
              <w:fldChar w:fldCharType="end"/>
            </w:r>
          </w:hyperlink>
        </w:p>
        <w:p w:rsidR="00831B28" w:rsidRDefault="00CC669B" w:rsidP="00831B28">
          <w:pPr>
            <w:pStyle w:val="Spistreci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477179250" w:history="1">
            <w:r w:rsidR="00831B28" w:rsidRPr="00016500">
              <w:rPr>
                <w:rStyle w:val="Hipercze"/>
              </w:rPr>
              <w:t>XII.</w:t>
            </w:r>
            <w:r w:rsidR="00831B28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831B28">
              <w:rPr>
                <w:rStyle w:val="Hipercze"/>
                <w:caps w:val="0"/>
              </w:rPr>
              <w:t>M</w:t>
            </w:r>
            <w:r w:rsidR="006E26A2">
              <w:rPr>
                <w:rStyle w:val="Hipercze"/>
                <w:caps w:val="0"/>
              </w:rPr>
              <w:t xml:space="preserve">onitoring, </w:t>
            </w:r>
            <w:r w:rsidR="00831B28" w:rsidRPr="00016500">
              <w:rPr>
                <w:rStyle w:val="Hipercze"/>
                <w:caps w:val="0"/>
              </w:rPr>
              <w:t xml:space="preserve">kontrola </w:t>
            </w:r>
            <w:r w:rsidR="006E26A2">
              <w:rPr>
                <w:rStyle w:val="Hipercze"/>
                <w:caps w:val="0"/>
              </w:rPr>
              <w:t>i ewaluacja zadania</w:t>
            </w:r>
            <w:r w:rsidR="00831B28" w:rsidRPr="00016500">
              <w:rPr>
                <w:rStyle w:val="Hipercze"/>
                <w:caps w:val="0"/>
              </w:rPr>
              <w:t xml:space="preserve"> </w:t>
            </w:r>
            <w:r w:rsidR="00831B28">
              <w:rPr>
                <w:webHidden/>
              </w:rPr>
              <w:tab/>
            </w:r>
            <w:r w:rsidR="00831B28">
              <w:rPr>
                <w:webHidden/>
              </w:rPr>
              <w:fldChar w:fldCharType="begin"/>
            </w:r>
            <w:r w:rsidR="00831B28">
              <w:rPr>
                <w:webHidden/>
              </w:rPr>
              <w:instrText xml:space="preserve"> PAGEREF _Toc477179250 \h </w:instrText>
            </w:r>
            <w:r w:rsidR="00831B28">
              <w:rPr>
                <w:webHidden/>
              </w:rPr>
            </w:r>
            <w:r w:rsidR="00831B28">
              <w:rPr>
                <w:webHidden/>
              </w:rPr>
              <w:fldChar w:fldCharType="separate"/>
            </w:r>
            <w:r w:rsidR="00FE2770">
              <w:rPr>
                <w:webHidden/>
              </w:rPr>
              <w:t>31</w:t>
            </w:r>
            <w:r w:rsidR="00831B28">
              <w:rPr>
                <w:webHidden/>
              </w:rPr>
              <w:fldChar w:fldCharType="end"/>
            </w:r>
          </w:hyperlink>
        </w:p>
        <w:p w:rsidR="00074C94" w:rsidRDefault="00074C94">
          <w:r>
            <w:rPr>
              <w:b/>
              <w:bCs/>
            </w:rPr>
            <w:fldChar w:fldCharType="end"/>
          </w:r>
        </w:p>
      </w:sdtContent>
    </w:sdt>
    <w:p w:rsidR="006C4696" w:rsidRPr="004C63D8" w:rsidRDefault="004C63D8" w:rsidP="00D8671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4C63D8">
        <w:rPr>
          <w:rFonts w:ascii="Times New Roman" w:hAnsi="Times New Roman" w:cs="Times New Roman"/>
          <w:b/>
        </w:rPr>
        <w:t>WZORY DOKUMENTÓW</w:t>
      </w:r>
    </w:p>
    <w:p w:rsidR="00440182" w:rsidRPr="00440182" w:rsidRDefault="00440182" w:rsidP="00440182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</w:rPr>
      </w:pPr>
    </w:p>
    <w:p w:rsidR="00F6188A" w:rsidRPr="00170D34" w:rsidRDefault="00E37E9D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</w:t>
      </w:r>
      <w:r w:rsidR="00F52CA8">
        <w:rPr>
          <w:rFonts w:ascii="Times New Roman" w:hAnsi="Times New Roman" w:cs="Times New Roman"/>
        </w:rPr>
        <w:t>.</w:t>
      </w:r>
    </w:p>
    <w:p w:rsidR="003C4E9E" w:rsidRPr="00170D34" w:rsidRDefault="00E920A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formularza wniosku o powierzenie grantu.</w:t>
      </w:r>
    </w:p>
    <w:p w:rsidR="009268AE" w:rsidRPr="00170D34" w:rsidRDefault="00C50CBB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Rejestr wnio</w:t>
      </w:r>
      <w:r w:rsidR="00793317" w:rsidRPr="00170D34">
        <w:rPr>
          <w:rFonts w:ascii="Times New Roman" w:hAnsi="Times New Roman" w:cs="Times New Roman"/>
        </w:rPr>
        <w:t>sków składa</w:t>
      </w:r>
      <w:r w:rsidR="00FF2969" w:rsidRPr="00170D34">
        <w:rPr>
          <w:rFonts w:ascii="Times New Roman" w:hAnsi="Times New Roman" w:cs="Times New Roman"/>
        </w:rPr>
        <w:t xml:space="preserve">nych w ramach naboru </w:t>
      </w:r>
      <w:r w:rsidR="005F342E" w:rsidRPr="00170D34">
        <w:rPr>
          <w:rFonts w:ascii="Times New Roman" w:hAnsi="Times New Roman" w:cs="Times New Roman"/>
        </w:rPr>
        <w:t>wniosków</w:t>
      </w:r>
      <w:r w:rsidR="00FF2969" w:rsidRPr="00170D34">
        <w:rPr>
          <w:rFonts w:ascii="Times New Roman" w:hAnsi="Times New Roman" w:cs="Times New Roman"/>
        </w:rPr>
        <w:t>.</w:t>
      </w:r>
    </w:p>
    <w:p w:rsidR="00D626C7" w:rsidRPr="00170D34" w:rsidRDefault="009268AE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Karta </w:t>
      </w:r>
      <w:r w:rsidR="00FF2969" w:rsidRPr="00170D34">
        <w:rPr>
          <w:rFonts w:ascii="Times New Roman" w:hAnsi="Times New Roman" w:cs="Times New Roman"/>
        </w:rPr>
        <w:t>weryfikacji</w:t>
      </w:r>
      <w:r w:rsidRPr="00170D34">
        <w:rPr>
          <w:rFonts w:ascii="Times New Roman" w:hAnsi="Times New Roman" w:cs="Times New Roman"/>
        </w:rPr>
        <w:t xml:space="preserve"> </w:t>
      </w:r>
      <w:r w:rsidR="00E920A5">
        <w:rPr>
          <w:rFonts w:ascii="Times New Roman" w:hAnsi="Times New Roman" w:cs="Times New Roman"/>
        </w:rPr>
        <w:t>zgodności</w:t>
      </w:r>
      <w:r w:rsidR="00391AF5">
        <w:rPr>
          <w:rFonts w:ascii="Times New Roman" w:hAnsi="Times New Roman" w:cs="Times New Roman"/>
        </w:rPr>
        <w:t xml:space="preserve"> wniosku grantowego</w:t>
      </w:r>
      <w:r w:rsidR="00656CB1" w:rsidRPr="00170D34">
        <w:rPr>
          <w:rFonts w:ascii="Times New Roman" w:hAnsi="Times New Roman" w:cs="Times New Roman"/>
        </w:rPr>
        <w:t xml:space="preserve"> z LSR</w:t>
      </w:r>
      <w:r w:rsidRPr="00170D34">
        <w:rPr>
          <w:rFonts w:ascii="Times New Roman" w:hAnsi="Times New Roman" w:cs="Times New Roman"/>
        </w:rPr>
        <w:t>.</w:t>
      </w:r>
    </w:p>
    <w:p w:rsidR="00D626C7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interesu Rady</w:t>
      </w:r>
      <w:r w:rsidR="00D626C7" w:rsidRPr="00170D34">
        <w:rPr>
          <w:rFonts w:ascii="Times New Roman" w:hAnsi="Times New Roman" w:cs="Times New Roman"/>
        </w:rPr>
        <w:t>.</w:t>
      </w:r>
    </w:p>
    <w:p w:rsidR="00B0256F" w:rsidRDefault="00B0256F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</w:t>
      </w:r>
      <w:r w:rsidR="008B38E7">
        <w:rPr>
          <w:rFonts w:ascii="Times New Roman" w:hAnsi="Times New Roman" w:cs="Times New Roman"/>
        </w:rPr>
        <w:t>bezstronności/</w:t>
      </w:r>
      <w:r w:rsidR="009E41C7">
        <w:rPr>
          <w:rFonts w:ascii="Times New Roman" w:hAnsi="Times New Roman" w:cs="Times New Roman"/>
        </w:rPr>
        <w:t>poufności</w:t>
      </w:r>
      <w:r w:rsidR="008B38E7">
        <w:rPr>
          <w:rFonts w:ascii="Times New Roman" w:hAnsi="Times New Roman" w:cs="Times New Roman"/>
        </w:rPr>
        <w:t>.</w:t>
      </w:r>
    </w:p>
    <w:p w:rsidR="009E41C7" w:rsidRPr="003D7D3E" w:rsidRDefault="009E41C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karty oceny </w:t>
      </w:r>
      <w:r w:rsidR="005A4355">
        <w:rPr>
          <w:rFonts w:ascii="Times New Roman" w:hAnsi="Times New Roman" w:cs="Times New Roman"/>
        </w:rPr>
        <w:t>według lokalnych kryteriów wyboru.</w:t>
      </w:r>
    </w:p>
    <w:p w:rsidR="008B38E7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o powierzenie grantu.</w:t>
      </w:r>
    </w:p>
    <w:p w:rsidR="00B0256F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weksla in blanco.</w:t>
      </w:r>
    </w:p>
    <w:p w:rsidR="005A4355" w:rsidRDefault="005A435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wniosku o rozliczenie grantu</w:t>
      </w:r>
      <w:r w:rsidR="008B38E7">
        <w:rPr>
          <w:rFonts w:ascii="Times New Roman" w:hAnsi="Times New Roman" w:cs="Times New Roman"/>
        </w:rPr>
        <w:t>.</w:t>
      </w:r>
    </w:p>
    <w:p w:rsidR="005A4355" w:rsidRDefault="005A435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sprawozdania z realizacji umowy o powierzenie grantu</w:t>
      </w:r>
      <w:r w:rsidR="008B38E7">
        <w:rPr>
          <w:rFonts w:ascii="Times New Roman" w:hAnsi="Times New Roman" w:cs="Times New Roman"/>
        </w:rPr>
        <w:t>.</w:t>
      </w:r>
    </w:p>
    <w:p w:rsidR="005A4355" w:rsidRDefault="005A4355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kontrolna </w:t>
      </w:r>
      <w:r w:rsidR="008B38E7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>umowy o powierzenie grantu</w:t>
      </w:r>
      <w:r w:rsidR="008B38E7">
        <w:rPr>
          <w:rFonts w:ascii="Times New Roman" w:hAnsi="Times New Roman" w:cs="Times New Roman"/>
        </w:rPr>
        <w:t>.</w:t>
      </w:r>
    </w:p>
    <w:p w:rsidR="008B38E7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weryfikacji wniosku o rozliczenie grantu.</w:t>
      </w:r>
    </w:p>
    <w:p w:rsidR="008B38E7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weryfikacji sprawozdania.</w:t>
      </w:r>
    </w:p>
    <w:p w:rsidR="008B38E7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odwołania od decyzji Rady.</w:t>
      </w:r>
    </w:p>
    <w:p w:rsidR="008B38E7" w:rsidRDefault="008B38E7" w:rsidP="00D867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zbiorczej oceny według lokalnych kryteriów wyboru dla operacji projekty grantowe.</w:t>
      </w:r>
    </w:p>
    <w:p w:rsidR="005A4355" w:rsidRPr="00170D34" w:rsidRDefault="005A4355" w:rsidP="00253968">
      <w:pPr>
        <w:pStyle w:val="Akapitzlist"/>
        <w:spacing w:after="0"/>
        <w:ind w:left="1065"/>
        <w:jc w:val="both"/>
        <w:rPr>
          <w:rFonts w:ascii="Times New Roman" w:hAnsi="Times New Roman" w:cs="Times New Roman"/>
        </w:rPr>
      </w:pPr>
    </w:p>
    <w:p w:rsidR="00440182" w:rsidRPr="00253968" w:rsidRDefault="00440182" w:rsidP="0025396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40182" w:rsidRDefault="00440182" w:rsidP="00440182">
      <w:pPr>
        <w:spacing w:after="0"/>
        <w:jc w:val="both"/>
        <w:rPr>
          <w:rFonts w:ascii="Times New Roman" w:hAnsi="Times New Roman" w:cs="Times New Roman"/>
        </w:rPr>
      </w:pPr>
    </w:p>
    <w:p w:rsidR="00440182" w:rsidRDefault="00440182" w:rsidP="00440182">
      <w:pPr>
        <w:spacing w:after="0"/>
        <w:jc w:val="both"/>
        <w:rPr>
          <w:rFonts w:ascii="Times New Roman" w:hAnsi="Times New Roman" w:cs="Times New Roman"/>
        </w:rPr>
      </w:pPr>
    </w:p>
    <w:p w:rsidR="00793317" w:rsidRDefault="004C63D8" w:rsidP="00D8671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SŁOWNIK POJĘĆ</w:t>
      </w:r>
    </w:p>
    <w:p w:rsidR="004C63D8" w:rsidRDefault="004C63D8">
      <w:pPr>
        <w:rPr>
          <w:rFonts w:ascii="Times New Roman" w:hAnsi="Times New Roman" w:cs="Times New Roman"/>
          <w:b/>
        </w:rPr>
      </w:pPr>
    </w:p>
    <w:p w:rsidR="00253968" w:rsidRDefault="00253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63D8" w:rsidRPr="004C63D8" w:rsidRDefault="004C63D8" w:rsidP="004C63D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035DB" w:rsidRPr="007035DB" w:rsidRDefault="007035DB" w:rsidP="00D8671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7035DB">
        <w:rPr>
          <w:rFonts w:ascii="Times New Roman" w:hAnsi="Times New Roman" w:cs="Times New Roman"/>
          <w:b/>
        </w:rPr>
        <w:t>PROCEDURY STOWARZYSZENIA LOKALNA GRUPA DZIAŁANIA „BUD-UJ RAZEM”</w:t>
      </w:r>
    </w:p>
    <w:p w:rsidR="00813DDF" w:rsidRPr="006109F5" w:rsidRDefault="006E0D0D" w:rsidP="006109F5">
      <w:pPr>
        <w:ind w:left="360"/>
        <w:jc w:val="both"/>
        <w:rPr>
          <w:rFonts w:ascii="Times New Roman" w:hAnsi="Times New Roman" w:cs="Times New Roman"/>
          <w:b/>
        </w:rPr>
      </w:pPr>
      <w:r w:rsidRPr="00170D34">
        <w:rPr>
          <w:rFonts w:ascii="Times New Roman" w:hAnsi="Times New Roman" w:cs="Times New Roman"/>
          <w:b/>
        </w:rPr>
        <w:t xml:space="preserve">Nabory wniosków o </w:t>
      </w:r>
      <w:r w:rsidR="006109F5">
        <w:rPr>
          <w:rFonts w:ascii="Times New Roman" w:hAnsi="Times New Roman" w:cs="Times New Roman"/>
          <w:b/>
        </w:rPr>
        <w:t xml:space="preserve">powierzenie grantów w ramach realizacji projektów grantowych </w:t>
      </w:r>
      <w:r w:rsidRPr="00170D34">
        <w:rPr>
          <w:rFonts w:ascii="Times New Roman" w:hAnsi="Times New Roman" w:cs="Times New Roman"/>
          <w:b/>
        </w:rPr>
        <w:t>przeprowadza się w szcze</w:t>
      </w:r>
      <w:r w:rsidR="00ED68C4">
        <w:rPr>
          <w:rFonts w:ascii="Times New Roman" w:hAnsi="Times New Roman" w:cs="Times New Roman"/>
          <w:b/>
        </w:rPr>
        <w:t>gólności na podstawie:</w:t>
      </w:r>
    </w:p>
    <w:p w:rsidR="006E0D0D" w:rsidRPr="004B11FA" w:rsidRDefault="006E0D0D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2014-2020 (Dz.U. 2014, poz. 1146 z </w:t>
      </w:r>
      <w:proofErr w:type="spellStart"/>
      <w:r w:rsidRPr="00170D34">
        <w:rPr>
          <w:rFonts w:ascii="Times New Roman" w:hAnsi="Times New Roman" w:cs="Times New Roman"/>
        </w:rPr>
        <w:t>późn</w:t>
      </w:r>
      <w:proofErr w:type="spellEnd"/>
      <w:r w:rsidRPr="00170D34">
        <w:rPr>
          <w:rFonts w:ascii="Times New Roman" w:hAnsi="Times New Roman" w:cs="Times New Roman"/>
        </w:rPr>
        <w:t>. zm.)</w:t>
      </w:r>
      <w:r w:rsidR="00813DDF">
        <w:rPr>
          <w:rFonts w:ascii="Times New Roman" w:hAnsi="Times New Roman" w:cs="Times New Roman"/>
        </w:rPr>
        <w:t>, zwaną dalej</w:t>
      </w:r>
      <w:r w:rsidR="004B11FA">
        <w:rPr>
          <w:rFonts w:ascii="Times New Roman" w:hAnsi="Times New Roman" w:cs="Times New Roman"/>
          <w:color w:val="FF0000"/>
        </w:rPr>
        <w:t xml:space="preserve"> </w:t>
      </w:r>
      <w:r w:rsidR="004B11FA">
        <w:rPr>
          <w:rFonts w:ascii="Times New Roman" w:hAnsi="Times New Roman" w:cs="Times New Roman"/>
        </w:rPr>
        <w:t>zwaną dalej</w:t>
      </w:r>
      <w:r w:rsidR="004B11FA">
        <w:rPr>
          <w:rFonts w:ascii="Times New Roman" w:hAnsi="Times New Roman" w:cs="Times New Roman"/>
          <w:color w:val="FF0000"/>
        </w:rPr>
        <w:t xml:space="preserve"> </w:t>
      </w:r>
      <w:r w:rsidR="0049179B">
        <w:rPr>
          <w:rFonts w:ascii="Times New Roman" w:hAnsi="Times New Roman" w:cs="Times New Roman"/>
          <w:color w:val="FF0000"/>
        </w:rPr>
        <w:t>„</w:t>
      </w:r>
      <w:r w:rsidR="004B11FA" w:rsidRPr="00405D26">
        <w:rPr>
          <w:rFonts w:ascii="Times New Roman" w:hAnsi="Times New Roman" w:cs="Times New Roman"/>
        </w:rPr>
        <w:t>ustawą o polityce spójności</w:t>
      </w:r>
      <w:r w:rsidR="0049179B">
        <w:rPr>
          <w:rFonts w:ascii="Times New Roman" w:hAnsi="Times New Roman" w:cs="Times New Roman"/>
        </w:rPr>
        <w:t>”</w:t>
      </w:r>
      <w:r w:rsidR="004B11FA">
        <w:rPr>
          <w:rFonts w:ascii="Times New Roman" w:hAnsi="Times New Roman" w:cs="Times New Roman"/>
        </w:rPr>
        <w:t>.</w:t>
      </w:r>
    </w:p>
    <w:p w:rsidR="004D732C" w:rsidRPr="00170D34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Ustawy z dnia 20 lutego 2015 r. o rozwoju lokalnym z udziałem lokalnej społeczności (Dz.U. 2015, poz. 348 z </w:t>
      </w:r>
      <w:proofErr w:type="spellStart"/>
      <w:r w:rsidRPr="00170D34">
        <w:rPr>
          <w:rFonts w:ascii="Times New Roman" w:hAnsi="Times New Roman" w:cs="Times New Roman"/>
        </w:rPr>
        <w:t>późn</w:t>
      </w:r>
      <w:proofErr w:type="spellEnd"/>
      <w:r w:rsidRPr="00170D34">
        <w:rPr>
          <w:rFonts w:ascii="Times New Roman" w:hAnsi="Times New Roman" w:cs="Times New Roman"/>
        </w:rPr>
        <w:t>. zm.)</w:t>
      </w:r>
      <w:r w:rsidR="00813DDF">
        <w:rPr>
          <w:rFonts w:ascii="Times New Roman" w:hAnsi="Times New Roman" w:cs="Times New Roman"/>
        </w:rPr>
        <w:t>, zwaną dalej „ustawą  RLKS”</w:t>
      </w:r>
    </w:p>
    <w:p w:rsidR="004D732C" w:rsidRPr="00170D34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(Dz.U. 2015, poz. 1570 z </w:t>
      </w:r>
      <w:proofErr w:type="spellStart"/>
      <w:r w:rsidRPr="00170D34">
        <w:rPr>
          <w:rFonts w:ascii="Times New Roman" w:hAnsi="Times New Roman" w:cs="Times New Roman"/>
        </w:rPr>
        <w:t>późn</w:t>
      </w:r>
      <w:proofErr w:type="spellEnd"/>
      <w:r w:rsidRPr="00170D34">
        <w:rPr>
          <w:rFonts w:ascii="Times New Roman" w:hAnsi="Times New Roman" w:cs="Times New Roman"/>
        </w:rPr>
        <w:t>. zm.)</w:t>
      </w:r>
      <w:r w:rsidR="00813DDF">
        <w:rPr>
          <w:rFonts w:ascii="Times New Roman" w:hAnsi="Times New Roman" w:cs="Times New Roman"/>
        </w:rPr>
        <w:t xml:space="preserve">, zwanym dalej „rozporządzeniem </w:t>
      </w:r>
      <w:r w:rsidR="00CE2352">
        <w:rPr>
          <w:rFonts w:ascii="Times New Roman" w:hAnsi="Times New Roman" w:cs="Times New Roman"/>
        </w:rPr>
        <w:t>LSR</w:t>
      </w:r>
      <w:r w:rsidR="00813DDF">
        <w:rPr>
          <w:rFonts w:ascii="Times New Roman" w:hAnsi="Times New Roman" w:cs="Times New Roman"/>
        </w:rPr>
        <w:t>”</w:t>
      </w:r>
    </w:p>
    <w:p w:rsidR="004D732C" w:rsidRPr="00170D34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Dokumentów uchwalanych przez organy Stowarzyszenia Lokalna Grupa Działania „BUD-UJ RAZEM”</w:t>
      </w:r>
    </w:p>
    <w:p w:rsidR="004D732C" w:rsidRPr="00170D34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Wytycznych </w:t>
      </w:r>
      <w:r w:rsidR="004915CA" w:rsidRPr="00170D34">
        <w:rPr>
          <w:rFonts w:ascii="Times New Roman" w:hAnsi="Times New Roman" w:cs="Times New Roman"/>
        </w:rPr>
        <w:t>Ministra Rolnictwa i Rozwoju Wsi</w:t>
      </w:r>
      <w:r w:rsidR="0049179B">
        <w:rPr>
          <w:rFonts w:ascii="Times New Roman" w:hAnsi="Times New Roman" w:cs="Times New Roman"/>
        </w:rPr>
        <w:t xml:space="preserve"> nr 2/1/2016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zwanych dalej „wytycznymi”</w:t>
      </w:r>
    </w:p>
    <w:p w:rsidR="006E0D0D" w:rsidRPr="00170D34" w:rsidRDefault="004D732C" w:rsidP="00D8671C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Niniejszych procedur.</w:t>
      </w:r>
    </w:p>
    <w:p w:rsidR="004D732C" w:rsidRPr="00170D34" w:rsidRDefault="004D732C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Default="006C4696" w:rsidP="006109F5">
      <w:pPr>
        <w:pStyle w:val="rozdzia"/>
      </w:pPr>
      <w:bookmarkStart w:id="1" w:name="_Toc477179239"/>
      <w:r w:rsidRPr="00170D34">
        <w:t xml:space="preserve">Ogłoszenie naboru wniosków o </w:t>
      </w:r>
      <w:r w:rsidR="006109F5">
        <w:t>powierzenie grantów</w:t>
      </w:r>
      <w:bookmarkEnd w:id="1"/>
    </w:p>
    <w:p w:rsidR="006109F5" w:rsidRPr="006109F5" w:rsidRDefault="006109F5" w:rsidP="006109F5">
      <w:pPr>
        <w:pStyle w:val="Nagwek1"/>
      </w:pPr>
    </w:p>
    <w:p w:rsidR="006109F5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LGD ogłasza nabór wniosków o powierzenie grantów jedynie w sytuacji, jeśli nie są osiągnięte zakładane w LSR wskaźniki i ich wartości, dla celów i przedsięwzięć, w które wpisuje się projekt grantowy.</w:t>
      </w: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Zgodne z § 15 ust. 7 pkt 1 rozporządzenia LSR, wysokość pomocy przyznanej LGD  na jeden projekt grantowy nie może przekroczyć 300 tys. złotych.</w:t>
      </w:r>
    </w:p>
    <w:p w:rsidR="006109F5" w:rsidRPr="00740C54" w:rsidRDefault="006109F5" w:rsidP="006109F5">
      <w:pPr>
        <w:pStyle w:val="Akapitzlist"/>
        <w:rPr>
          <w:rFonts w:ascii="Times New Roman" w:hAnsi="Times New Roman" w:cs="Times New Roman"/>
        </w:rPr>
      </w:pP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projektu grantowego wartość każdego zadania służącego osiągnięciu celu projektu grantowego, jakie ma być zrealizowane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>, nie może być wyższa niż 50 tys. złotych, przy czym pomoc udzielona na dany grant nie może przekroczyć wartości zadania, w ramach którego ten grant jest realizowany oraz być niższa niż 5 tys. złotych.</w:t>
      </w: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740C5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grantów udzielonych jednostkom sektora finansów publicznych w ramach danego projektu grantowego nie może przekroczyć 20% kwoty środków przyznanych na ten projekt.</w:t>
      </w: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170D34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lastRenderedPageBreak/>
        <w:t>LGD przygotowuje komplet dokumentów dotyczących ogłaszanego naboru tj. ogłoszenie o naborze wniosków</w:t>
      </w:r>
      <w:r>
        <w:rPr>
          <w:rFonts w:ascii="Times New Roman" w:hAnsi="Times New Roman" w:cs="Times New Roman"/>
        </w:rPr>
        <w:t xml:space="preserve"> o powierzenie grantu</w:t>
      </w:r>
      <w:r w:rsidRPr="00170D34">
        <w:rPr>
          <w:rFonts w:ascii="Times New Roman" w:hAnsi="Times New Roman" w:cs="Times New Roman"/>
        </w:rPr>
        <w:t xml:space="preserve">* oraz załączniki w postaci dokumentów dedykowanych działaniu </w:t>
      </w:r>
      <w:r>
        <w:rPr>
          <w:rFonts w:ascii="Times New Roman" w:hAnsi="Times New Roman" w:cs="Times New Roman"/>
        </w:rPr>
        <w:t>„Projekty grantowe”.</w:t>
      </w:r>
      <w:r w:rsidRPr="00170D34">
        <w:rPr>
          <w:rFonts w:ascii="Times New Roman" w:hAnsi="Times New Roman" w:cs="Times New Roman"/>
        </w:rPr>
        <w:t xml:space="preserve"> </w:t>
      </w: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170D34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LGD nadaje numer każdemu kolejnemu ogłoszeniu - naborowi wniosków</w:t>
      </w:r>
      <w:r>
        <w:rPr>
          <w:rFonts w:ascii="Times New Roman" w:hAnsi="Times New Roman" w:cs="Times New Roman"/>
        </w:rPr>
        <w:t xml:space="preserve"> o powierzenie grantu </w:t>
      </w:r>
      <w:r>
        <w:rPr>
          <w:rFonts w:ascii="Times New Roman" w:hAnsi="Times New Roman" w:cs="Times New Roman"/>
        </w:rPr>
        <w:br/>
        <w:t>w następujący sposób-  kolejny numer ogłoszenia/rok (np.</w:t>
      </w:r>
      <w:r w:rsidRPr="00170D34">
        <w:rPr>
          <w:rFonts w:ascii="Times New Roman" w:hAnsi="Times New Roman" w:cs="Times New Roman"/>
        </w:rPr>
        <w:t xml:space="preserve"> 1/2017</w:t>
      </w:r>
      <w:r>
        <w:rPr>
          <w:rFonts w:ascii="Times New Roman" w:hAnsi="Times New Roman" w:cs="Times New Roman"/>
        </w:rPr>
        <w:t>/G</w:t>
      </w:r>
      <w:r w:rsidRPr="00170D34">
        <w:rPr>
          <w:rFonts w:ascii="Times New Roman" w:hAnsi="Times New Roman" w:cs="Times New Roman"/>
        </w:rPr>
        <w:t>, 2/2017</w:t>
      </w:r>
      <w:r>
        <w:rPr>
          <w:rFonts w:ascii="Times New Roman" w:hAnsi="Times New Roman" w:cs="Times New Roman"/>
        </w:rPr>
        <w:t>/G</w:t>
      </w:r>
      <w:r w:rsidRPr="00170D34">
        <w:rPr>
          <w:rFonts w:ascii="Times New Roman" w:hAnsi="Times New Roman" w:cs="Times New Roman"/>
        </w:rPr>
        <w:t xml:space="preserve"> itd.</w:t>
      </w:r>
      <w:r>
        <w:rPr>
          <w:rFonts w:ascii="Times New Roman" w:hAnsi="Times New Roman" w:cs="Times New Roman"/>
        </w:rPr>
        <w:t>)</w:t>
      </w:r>
      <w:r w:rsidRPr="00170D34">
        <w:rPr>
          <w:rFonts w:ascii="Times New Roman" w:hAnsi="Times New Roman" w:cs="Times New Roman"/>
        </w:rPr>
        <w:t xml:space="preserve"> Jeżeli nabór będzie prowadzony na przełomie dwóch lat (2017/2018)</w:t>
      </w:r>
      <w:r>
        <w:rPr>
          <w:rFonts w:ascii="Times New Roman" w:hAnsi="Times New Roman" w:cs="Times New Roman"/>
        </w:rPr>
        <w:t xml:space="preserve"> </w:t>
      </w:r>
      <w:r w:rsidRPr="00170D34">
        <w:rPr>
          <w:rFonts w:ascii="Times New Roman" w:hAnsi="Times New Roman" w:cs="Times New Roman"/>
        </w:rPr>
        <w:t>- ogłoszenie o naborze otrzymuje numer ostatniego roku trwania naboru: np. 1/2018/</w:t>
      </w:r>
      <w:r>
        <w:rPr>
          <w:rFonts w:ascii="Times New Roman" w:hAnsi="Times New Roman" w:cs="Times New Roman"/>
        </w:rPr>
        <w:t>G, 2/</w:t>
      </w:r>
      <w:r w:rsidRPr="00170D34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/G</w:t>
      </w:r>
      <w:r w:rsidRPr="00170D34">
        <w:rPr>
          <w:rFonts w:ascii="Times New Roman" w:hAnsi="Times New Roman" w:cs="Times New Roman"/>
        </w:rPr>
        <w:t xml:space="preserve"> itd.</w:t>
      </w:r>
    </w:p>
    <w:p w:rsidR="006109F5" w:rsidRPr="00170D34" w:rsidRDefault="006109F5" w:rsidP="006109F5">
      <w:pPr>
        <w:pStyle w:val="Akapitzlist"/>
        <w:rPr>
          <w:rFonts w:ascii="Times New Roman" w:hAnsi="Times New Roman" w:cs="Times New Roman"/>
        </w:rPr>
      </w:pPr>
    </w:p>
    <w:p w:rsidR="006109F5" w:rsidRPr="00170D34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*ogłoszenie o naborze zawiera:</w:t>
      </w:r>
    </w:p>
    <w:p w:rsidR="006109F5" w:rsidRPr="00170D34" w:rsidRDefault="006109F5" w:rsidP="006109F5">
      <w:pPr>
        <w:pStyle w:val="Akapitzlist"/>
        <w:rPr>
          <w:rFonts w:ascii="Times New Roman" w:hAnsi="Times New Roman" w:cs="Times New Roman"/>
        </w:rPr>
      </w:pPr>
    </w:p>
    <w:p w:rsidR="006109F5" w:rsidRPr="00170D34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termin, miejsce i tryb składania wniosków</w:t>
      </w:r>
      <w:r>
        <w:rPr>
          <w:rFonts w:ascii="Times New Roman" w:hAnsi="Times New Roman" w:cs="Times New Roman"/>
        </w:rPr>
        <w:t xml:space="preserve"> o powierzenie grantu</w:t>
      </w:r>
      <w:r w:rsidRPr="00170D34">
        <w:rPr>
          <w:rFonts w:ascii="Times New Roman" w:hAnsi="Times New Roman" w:cs="Times New Roman"/>
        </w:rPr>
        <w:t xml:space="preserve"> (termin nie krótszy niż 14 dni i nie dłuższy niż 30 dni);</w:t>
      </w:r>
    </w:p>
    <w:p w:rsidR="006109F5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zakres tematyczny </w:t>
      </w:r>
      <w:r>
        <w:rPr>
          <w:rFonts w:ascii="Times New Roman" w:hAnsi="Times New Roman" w:cs="Times New Roman"/>
        </w:rPr>
        <w:t xml:space="preserve">projektu grantowego, zgodny z zakresem tematycznym określonym </w:t>
      </w:r>
      <w:r>
        <w:rPr>
          <w:rFonts w:ascii="Times New Roman" w:hAnsi="Times New Roman" w:cs="Times New Roman"/>
        </w:rPr>
        <w:br/>
        <w:t>w umowie ramowej;</w:t>
      </w:r>
    </w:p>
    <w:p w:rsidR="006109F5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do osiągnięcia w ramach projektu grantowego cele i wskaźniki;</w:t>
      </w:r>
    </w:p>
    <w:p w:rsidR="006109F5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dostępną w ramach ogłoszenia</w:t>
      </w:r>
    </w:p>
    <w:p w:rsidR="006109F5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do realizacji w ramach projektu grantowego zadania;</w:t>
      </w:r>
    </w:p>
    <w:p w:rsidR="006109F5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obowiązujące w ramach naboru warunki udzielenia wsparcia</w:t>
      </w:r>
      <w:r>
        <w:rPr>
          <w:rFonts w:ascii="Times New Roman" w:hAnsi="Times New Roman" w:cs="Times New Roman"/>
        </w:rPr>
        <w:t>;</w:t>
      </w:r>
    </w:p>
    <w:p w:rsidR="006109F5" w:rsidRPr="00901354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ramy czasowe, w których możliwa będzie realizacja przez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>
        <w:rPr>
          <w:rFonts w:ascii="Times New Roman" w:hAnsi="Times New Roman" w:cs="Times New Roman"/>
        </w:rPr>
        <w:t xml:space="preserve"> zadań w ramach projekt grantowego;</w:t>
      </w:r>
    </w:p>
    <w:p w:rsidR="006109F5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miejsca upublicznienia opisu kryteriów wyboru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>
        <w:rPr>
          <w:rFonts w:ascii="Times New Roman" w:hAnsi="Times New Roman" w:cs="Times New Roman"/>
        </w:rPr>
        <w:t xml:space="preserve"> ora zasad przyznawania punktów za spełnienie danego kryterium;</w:t>
      </w:r>
    </w:p>
    <w:p w:rsidR="006109F5" w:rsidRPr="006F1B2B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wysokości kwoty grantu (minimalny i maksymalny poziom dofinansowania) </w:t>
      </w:r>
      <w:r w:rsidR="00A20916">
        <w:rPr>
          <w:rFonts w:ascii="Times New Roman" w:hAnsi="Times New Roman" w:cs="Times New Roman"/>
        </w:rPr>
        <w:br/>
        <w:t>i</w:t>
      </w:r>
      <w:r>
        <w:rPr>
          <w:rFonts w:ascii="Times New Roman" w:hAnsi="Times New Roman" w:cs="Times New Roman"/>
        </w:rPr>
        <w:t xml:space="preserve"> intensywności pomocy</w:t>
      </w:r>
    </w:p>
    <w:p w:rsidR="006109F5" w:rsidRPr="00170D34" w:rsidRDefault="006109F5" w:rsidP="00D867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miejsca</w:t>
      </w:r>
      <w:r w:rsidRPr="00170D34">
        <w:rPr>
          <w:rFonts w:ascii="Times New Roman" w:hAnsi="Times New Roman" w:cs="Times New Roman"/>
        </w:rPr>
        <w:t xml:space="preserve"> udostępniania LSR, formularza wniosku o </w:t>
      </w:r>
      <w:r>
        <w:rPr>
          <w:rFonts w:ascii="Times New Roman" w:hAnsi="Times New Roman" w:cs="Times New Roman"/>
        </w:rPr>
        <w:t>powierzenie grantu</w:t>
      </w:r>
      <w:r w:rsidRPr="00170D34">
        <w:rPr>
          <w:rFonts w:ascii="Times New Roman" w:hAnsi="Times New Roman" w:cs="Times New Roman"/>
        </w:rPr>
        <w:t xml:space="preserve">, formularza wniosku o </w:t>
      </w:r>
      <w:r>
        <w:rPr>
          <w:rFonts w:ascii="Times New Roman" w:hAnsi="Times New Roman" w:cs="Times New Roman"/>
        </w:rPr>
        <w:t xml:space="preserve">rozliczenie grantu, wzoru umowy o powierzenie grantu oraz wzoru sprawozdania </w:t>
      </w:r>
      <w:r>
        <w:rPr>
          <w:rFonts w:ascii="Times New Roman" w:hAnsi="Times New Roman" w:cs="Times New Roman"/>
        </w:rPr>
        <w:br/>
        <w:t>z realizacji zadania</w:t>
      </w:r>
    </w:p>
    <w:p w:rsidR="006109F5" w:rsidRPr="00170D34" w:rsidRDefault="006109F5" w:rsidP="006109F5">
      <w:pPr>
        <w:ind w:left="36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Dodatkowe informacje, jakie LGD może zawrzeć w ogłoszeniu o naborze wniosków</w:t>
      </w:r>
      <w:r>
        <w:rPr>
          <w:rFonts w:ascii="Times New Roman" w:hAnsi="Times New Roman" w:cs="Times New Roman"/>
        </w:rPr>
        <w:t xml:space="preserve"> o powierzenie grantu</w:t>
      </w:r>
      <w:r w:rsidRPr="00170D34">
        <w:rPr>
          <w:rFonts w:ascii="Times New Roman" w:hAnsi="Times New Roman" w:cs="Times New Roman"/>
        </w:rPr>
        <w:t>:</w:t>
      </w:r>
    </w:p>
    <w:p w:rsidR="006109F5" w:rsidRDefault="006109F5" w:rsidP="00D867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wskazanie podmiotów uprawnionych do uzyskania wsparcia w ramach danego zakresu;</w:t>
      </w:r>
    </w:p>
    <w:p w:rsidR="006109F5" w:rsidRPr="00170D34" w:rsidRDefault="006109F5" w:rsidP="006109F5">
      <w:pPr>
        <w:pStyle w:val="Akapitzlist"/>
        <w:jc w:val="both"/>
        <w:rPr>
          <w:rFonts w:ascii="Times New Roman" w:hAnsi="Times New Roman" w:cs="Times New Roman"/>
        </w:rPr>
      </w:pPr>
    </w:p>
    <w:p w:rsidR="006109F5" w:rsidRPr="00170D34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LGD na co najmniej 30 dni przed</w:t>
      </w:r>
      <w:r w:rsidR="00CE2352">
        <w:rPr>
          <w:rFonts w:ascii="Times New Roman" w:hAnsi="Times New Roman" w:cs="Times New Roman"/>
        </w:rPr>
        <w:t xml:space="preserve"> planowanym</w:t>
      </w:r>
      <w:r w:rsidRPr="00170D34">
        <w:rPr>
          <w:rFonts w:ascii="Times New Roman" w:hAnsi="Times New Roman" w:cs="Times New Roman"/>
        </w:rPr>
        <w:t xml:space="preserve"> dniem rozpoczęcia naboru uzgadnia z Zarządem Województwa termin naboru</w:t>
      </w:r>
      <w:r>
        <w:rPr>
          <w:rFonts w:ascii="Times New Roman" w:hAnsi="Times New Roman" w:cs="Times New Roman"/>
        </w:rPr>
        <w:t xml:space="preserve"> wniosków o powierzenie grantu</w:t>
      </w:r>
      <w:r w:rsidRPr="00170D34">
        <w:rPr>
          <w:rFonts w:ascii="Times New Roman" w:hAnsi="Times New Roman" w:cs="Times New Roman"/>
        </w:rPr>
        <w:t>.</w:t>
      </w: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170D34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LGD nie wcześniej niż 30 dni i nie później niż 14 dni przed planowanym terminem rozpoczęcia biegu terminu składania wniosków</w:t>
      </w:r>
      <w:r>
        <w:rPr>
          <w:rFonts w:ascii="Times New Roman" w:hAnsi="Times New Roman" w:cs="Times New Roman"/>
        </w:rPr>
        <w:t xml:space="preserve"> o powierzenie grantu</w:t>
      </w:r>
      <w:r w:rsidRPr="00170D34">
        <w:rPr>
          <w:rFonts w:ascii="Times New Roman" w:hAnsi="Times New Roman" w:cs="Times New Roman"/>
        </w:rPr>
        <w:t xml:space="preserve"> podaje do publicznej wiadomości </w:t>
      </w:r>
      <w:r>
        <w:rPr>
          <w:rFonts w:ascii="Times New Roman" w:hAnsi="Times New Roman" w:cs="Times New Roman"/>
        </w:rPr>
        <w:t>–</w:t>
      </w:r>
      <w:r w:rsidRPr="00170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publikuje na swojej stronie internetowej </w:t>
      </w:r>
      <w:r w:rsidRPr="00170D34">
        <w:rPr>
          <w:rFonts w:ascii="Times New Roman" w:hAnsi="Times New Roman" w:cs="Times New Roman"/>
        </w:rPr>
        <w:t>- ogłoszeni</w:t>
      </w:r>
      <w:r>
        <w:rPr>
          <w:rFonts w:ascii="Times New Roman" w:hAnsi="Times New Roman" w:cs="Times New Roman"/>
        </w:rPr>
        <w:t xml:space="preserve">e o </w:t>
      </w:r>
      <w:r w:rsidRPr="00170D34">
        <w:rPr>
          <w:rFonts w:ascii="Times New Roman" w:hAnsi="Times New Roman" w:cs="Times New Roman"/>
        </w:rPr>
        <w:t xml:space="preserve"> naborze</w:t>
      </w:r>
      <w:r>
        <w:rPr>
          <w:rFonts w:ascii="Times New Roman" w:hAnsi="Times New Roman" w:cs="Times New Roman"/>
        </w:rPr>
        <w:t xml:space="preserve"> wniosków o powierzenie grantu</w:t>
      </w:r>
      <w:r w:rsidRPr="00170D34">
        <w:rPr>
          <w:rFonts w:ascii="Times New Roman" w:hAnsi="Times New Roman" w:cs="Times New Roman"/>
        </w:rPr>
        <w:t xml:space="preserve">. </w:t>
      </w:r>
    </w:p>
    <w:p w:rsidR="006109F5" w:rsidRPr="00170D34" w:rsidRDefault="006109F5" w:rsidP="006109F5">
      <w:pPr>
        <w:pStyle w:val="Akapitzlist"/>
        <w:rPr>
          <w:rFonts w:ascii="Times New Roman" w:hAnsi="Times New Roman" w:cs="Times New Roman"/>
        </w:rPr>
      </w:pP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Dodatkowo LGD może wykorzystać inne kanały informacyjne typu: ogłoszenie prasowe, ogłoszenie na tablicy ogłoszeń przed siedzibą LGD, </w:t>
      </w:r>
      <w:r>
        <w:rPr>
          <w:rFonts w:ascii="Times New Roman" w:hAnsi="Times New Roman" w:cs="Times New Roman"/>
        </w:rPr>
        <w:t>reklamę radiową i telewizyjną</w:t>
      </w:r>
      <w:r w:rsidRPr="00170D34">
        <w:rPr>
          <w:rFonts w:ascii="Times New Roman" w:hAnsi="Times New Roman" w:cs="Times New Roman"/>
        </w:rPr>
        <w:t xml:space="preserve">, publikację na serwisach społecznościowych i inne. </w:t>
      </w: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Ważne aby, strona internetowa LGD/portal  internetowy miał możliwość oznaczania znacznikiem czasu publikowanego materiału. </w:t>
      </w: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LGD na potwierdzenie podania do publicznej wiadomości ogłoszenia (zachowanie terminów) drukuje opublikowane ogłoszenie - ze znacznikiem czasu publikacji.  </w:t>
      </w: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Ogłoszenie wraz z dokumentacją dostępne jest na stronie internetowej do końca prowadzenia danego naboru. </w:t>
      </w: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Po publikacji dokumentacji ogłosze</w:t>
      </w:r>
      <w:r>
        <w:rPr>
          <w:rFonts w:ascii="Times New Roman" w:hAnsi="Times New Roman" w:cs="Times New Roman"/>
        </w:rPr>
        <w:t>nia na stronie internetowej LGD,</w:t>
      </w:r>
      <w:r w:rsidRPr="00170D34">
        <w:rPr>
          <w:rFonts w:ascii="Times New Roman" w:hAnsi="Times New Roman" w:cs="Times New Roman"/>
        </w:rPr>
        <w:t xml:space="preserve"> nie ma możliwości zmiany treści ogłoszenia i kryteriów wyboru.</w:t>
      </w: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Dokumentacja naboru dostępna jest również w wersji papierowej w biurze LGD.</w:t>
      </w:r>
    </w:p>
    <w:p w:rsidR="006109F5" w:rsidRPr="00170D3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109F5" w:rsidRDefault="006109F5" w:rsidP="00D8671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LGD na potwierdzenie zachowania terminów i poprawności dokonania ogłoszenia - archiwizuje wydruk ze strony internetowej wraz z dokumentacją (w formie papierowej) dane</w:t>
      </w:r>
      <w:r>
        <w:rPr>
          <w:rFonts w:ascii="Times New Roman" w:hAnsi="Times New Roman" w:cs="Times New Roman"/>
        </w:rPr>
        <w:t>go naboru, tj. p</w:t>
      </w:r>
      <w:r w:rsidRPr="00170D34">
        <w:rPr>
          <w:rFonts w:ascii="Times New Roman" w:hAnsi="Times New Roman" w:cs="Times New Roman"/>
        </w:rPr>
        <w:t xml:space="preserve">rzenosi ogłoszenie (na swojej stronie internetowej) z bieżących aktualności lub bieżących ogłoszeń </w:t>
      </w:r>
      <w:r w:rsidRPr="00170D34">
        <w:rPr>
          <w:rFonts w:ascii="Times New Roman" w:hAnsi="Times New Roman" w:cs="Times New Roman"/>
        </w:rPr>
        <w:br/>
        <w:t xml:space="preserve">o konkursach do działu: archiwum (np. jako podstrona). </w:t>
      </w:r>
    </w:p>
    <w:p w:rsidR="006109F5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D4544" w:rsidRPr="000D4544" w:rsidRDefault="006109F5" w:rsidP="006109F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Dział archiwum </w:t>
      </w:r>
      <w:r w:rsidR="00F37AD6">
        <w:rPr>
          <w:rFonts w:ascii="Times New Roman" w:hAnsi="Times New Roman" w:cs="Times New Roman"/>
        </w:rPr>
        <w:t xml:space="preserve">(może mieć inną nazwę) </w:t>
      </w:r>
      <w:r w:rsidRPr="00170D34">
        <w:rPr>
          <w:rFonts w:ascii="Times New Roman" w:hAnsi="Times New Roman" w:cs="Times New Roman"/>
        </w:rPr>
        <w:t xml:space="preserve">zakładany jest po zakończeniu pierwszego naboru </w:t>
      </w:r>
      <w:r w:rsidR="00F37AD6">
        <w:rPr>
          <w:rFonts w:ascii="Times New Roman" w:hAnsi="Times New Roman" w:cs="Times New Roman"/>
        </w:rPr>
        <w:br/>
      </w:r>
      <w:r w:rsidRPr="00170D34">
        <w:rPr>
          <w:rFonts w:ascii="Times New Roman" w:hAnsi="Times New Roman" w:cs="Times New Roman"/>
        </w:rPr>
        <w:t>i prowadzony jest do 2028 roku. LGD zamieszcza w nim wszystkie ogłoszenia zakończonych naborów</w:t>
      </w:r>
      <w:r>
        <w:rPr>
          <w:rFonts w:ascii="Times New Roman" w:hAnsi="Times New Roman" w:cs="Times New Roman"/>
        </w:rPr>
        <w:t xml:space="preserve"> (podgląd treści tych ogłoszeń powinien być możliwy przez każdy podmiot odwiedzający stronę internetową LGD).</w:t>
      </w:r>
    </w:p>
    <w:p w:rsidR="00FD26E5" w:rsidRDefault="006109F5" w:rsidP="00FE7A97">
      <w:pPr>
        <w:pStyle w:val="rozdzia"/>
      </w:pPr>
      <w:bookmarkStart w:id="2" w:name="_Toc477179240"/>
      <w:r>
        <w:t xml:space="preserve">Przygotowanie wniosku o powierzenie grantu (procedura dla </w:t>
      </w:r>
      <w:proofErr w:type="spellStart"/>
      <w:r>
        <w:t>Grantobiorcy</w:t>
      </w:r>
      <w:proofErr w:type="spellEnd"/>
      <w:r>
        <w:t>)</w:t>
      </w:r>
      <w:r w:rsidR="004B6034" w:rsidRPr="00170D34">
        <w:t>.</w:t>
      </w:r>
      <w:bookmarkEnd w:id="2"/>
    </w:p>
    <w:p w:rsidR="00D352C1" w:rsidRDefault="00D352C1" w:rsidP="00D352C1"/>
    <w:p w:rsidR="00D352C1" w:rsidRPr="00D11B12" w:rsidRDefault="00D352C1" w:rsidP="00D8671C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>Wniosek o powierzenie grantu wypełniany jest tylko w wersji elektronicznej za pośrednictwem generatora wniosków udostępnionego na stronie internetowej LGD (z wyjątkiem sytuacji opisanej w punkcie 3). Dostęp do generatora jest możliwy tylko z poziomu strony internetowej LGD.</w:t>
      </w:r>
    </w:p>
    <w:p w:rsidR="00D352C1" w:rsidRPr="00D11B12" w:rsidRDefault="00D352C1" w:rsidP="004A6F78">
      <w:pPr>
        <w:pStyle w:val="Akapitzlist"/>
        <w:ind w:left="284"/>
        <w:rPr>
          <w:rFonts w:ascii="Times New Roman" w:hAnsi="Times New Roman" w:cs="Times New Roman"/>
        </w:rPr>
      </w:pPr>
    </w:p>
    <w:p w:rsidR="00D352C1" w:rsidRPr="00D11B12" w:rsidRDefault="00D352C1" w:rsidP="00D8671C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 xml:space="preserve">Generator dostępny jest dla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 w:rsidRPr="00D11B12">
        <w:rPr>
          <w:rFonts w:ascii="Times New Roman" w:hAnsi="Times New Roman" w:cs="Times New Roman"/>
        </w:rPr>
        <w:t xml:space="preserve"> od pierwszej godziny - pierwszego dnia trwającego naboru do ostatniej godziny - ostatniego dnia naboru - przez 24 h / dobę. Przed wskazanym czasem i po wskazanym czasie generator pozostaje nieaktywny. </w:t>
      </w:r>
    </w:p>
    <w:p w:rsidR="00D352C1" w:rsidRPr="00D11B12" w:rsidRDefault="00D352C1" w:rsidP="004A6F78">
      <w:pPr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D11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uruchomieniu</w:t>
      </w:r>
      <w:r w:rsidRPr="00D11B12">
        <w:rPr>
          <w:rFonts w:ascii="Times New Roman" w:hAnsi="Times New Roman" w:cs="Times New Roman"/>
        </w:rPr>
        <w:t xml:space="preserve"> generatora</w:t>
      </w:r>
      <w:r>
        <w:rPr>
          <w:rFonts w:ascii="Times New Roman" w:hAnsi="Times New Roman" w:cs="Times New Roman"/>
        </w:rPr>
        <w:t>,</w:t>
      </w:r>
      <w:r w:rsidRPr="00D11B12">
        <w:rPr>
          <w:rFonts w:ascii="Times New Roman" w:hAnsi="Times New Roman" w:cs="Times New Roman"/>
        </w:rPr>
        <w:t xml:space="preserve"> tworzy w systemie indywidualne konto lub loguje się na już istniejące, za pośrednictwem swoich danych. </w:t>
      </w: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>W formularzu wni</w:t>
      </w:r>
      <w:r>
        <w:rPr>
          <w:rFonts w:ascii="Times New Roman" w:hAnsi="Times New Roman" w:cs="Times New Roman"/>
        </w:rPr>
        <w:t xml:space="preserve">osku o powierzenie grantu </w:t>
      </w:r>
      <w:r w:rsidRPr="00D11B12">
        <w:rPr>
          <w:rFonts w:ascii="Times New Roman" w:hAnsi="Times New Roman" w:cs="Times New Roman"/>
        </w:rPr>
        <w:t xml:space="preserve">istnieją pola zablokowane dla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Pr="00D11B12">
        <w:rPr>
          <w:rFonts w:ascii="Times New Roman" w:hAnsi="Times New Roman" w:cs="Times New Roman"/>
        </w:rPr>
        <w:t xml:space="preserve">, a dotyczą informacji które </w:t>
      </w:r>
      <w:r>
        <w:rPr>
          <w:rFonts w:ascii="Times New Roman" w:hAnsi="Times New Roman" w:cs="Times New Roman"/>
        </w:rPr>
        <w:t>do wniosku</w:t>
      </w:r>
      <w:r w:rsidRPr="00D11B12">
        <w:rPr>
          <w:rFonts w:ascii="Times New Roman" w:hAnsi="Times New Roman" w:cs="Times New Roman"/>
        </w:rPr>
        <w:t xml:space="preserve"> wprowadza LGD. Dodatkowo, ta część zawiera automatycznie uzupełnione przez formularz on-line pola identyfikacyjne dotyczące danych LGD.  </w:t>
      </w: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352C1" w:rsidRDefault="00D352C1" w:rsidP="00D8671C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>W sytuacji niedostępności generatora dłużej niż 8 godzin, LGD informuje na swojej stronie internetowej o możliwości składania wniosków wyłącznie w wersji papierowej.</w:t>
      </w:r>
    </w:p>
    <w:p w:rsidR="00FE3929" w:rsidRDefault="00FE3929" w:rsidP="00FE392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E3929" w:rsidRDefault="00FE3929" w:rsidP="00FE3929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celu LGD na swojej stronie internetowej udostępnia formularz wniosku o powierzenie grantu w formie edytowalnej, który można wypełnić </w:t>
      </w:r>
      <w:r w:rsidR="00CF4600">
        <w:rPr>
          <w:rFonts w:ascii="Times New Roman" w:hAnsi="Times New Roman" w:cs="Times New Roman"/>
        </w:rPr>
        <w:t>elektronicznie i wydrukować lub wypełnić odręcznie w sposób czytelny (np. pismem</w:t>
      </w:r>
      <w:r w:rsidR="00747B24">
        <w:rPr>
          <w:rFonts w:ascii="Times New Roman" w:hAnsi="Times New Roman" w:cs="Times New Roman"/>
        </w:rPr>
        <w:t xml:space="preserve"> drukowanym) i trwały. </w:t>
      </w: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lastRenderedPageBreak/>
        <w:t xml:space="preserve">Możliwość składania wniosków o powierzenie grantu wyłącznie w wersji papierowej dopuszczalna jest jedynie w  sytuacji kiedy niedostępność generatora trwająca dłużej niż 8 godzin pojawi się na 3 dni przed zakończeniem trwania naboru. </w:t>
      </w: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>Nie ma możliwości przedłużenia naboru wniosków.</w:t>
      </w: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352C1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</w:t>
      </w:r>
      <w:r w:rsidRPr="00D11B12">
        <w:rPr>
          <w:rFonts w:ascii="Times New Roman" w:hAnsi="Times New Roman" w:cs="Times New Roman"/>
        </w:rPr>
        <w:t xml:space="preserve"> wniosków złożonych w</w:t>
      </w:r>
      <w:r>
        <w:rPr>
          <w:rFonts w:ascii="Times New Roman" w:hAnsi="Times New Roman" w:cs="Times New Roman"/>
        </w:rPr>
        <w:t>yłącznie w</w:t>
      </w:r>
      <w:r w:rsidRPr="00D11B12">
        <w:rPr>
          <w:rFonts w:ascii="Times New Roman" w:hAnsi="Times New Roman" w:cs="Times New Roman"/>
        </w:rPr>
        <w:t xml:space="preserve"> wersji papierowej</w:t>
      </w:r>
      <w:r>
        <w:rPr>
          <w:rFonts w:ascii="Times New Roman" w:hAnsi="Times New Roman" w:cs="Times New Roman"/>
        </w:rPr>
        <w:t>,</w:t>
      </w:r>
      <w:r w:rsidRPr="00D11B12">
        <w:rPr>
          <w:rFonts w:ascii="Times New Roman" w:hAnsi="Times New Roman" w:cs="Times New Roman"/>
        </w:rPr>
        <w:t xml:space="preserve"> biuro LGD niezwłocznie po zakończeniu naboru wprowadza </w:t>
      </w:r>
      <w:r w:rsidR="00AF234A">
        <w:rPr>
          <w:rFonts w:ascii="Times New Roman" w:hAnsi="Times New Roman" w:cs="Times New Roman"/>
        </w:rPr>
        <w:t xml:space="preserve">dane z tych wniosków </w:t>
      </w:r>
      <w:r w:rsidRPr="00D11B1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systemu </w:t>
      </w:r>
      <w:r w:rsidR="00C15629">
        <w:rPr>
          <w:rFonts w:ascii="Times New Roman" w:hAnsi="Times New Roman" w:cs="Times New Roman"/>
        </w:rPr>
        <w:t>elektronicznego</w:t>
      </w:r>
      <w:r>
        <w:rPr>
          <w:rFonts w:ascii="Times New Roman" w:hAnsi="Times New Roman" w:cs="Times New Roman"/>
        </w:rPr>
        <w:t>, któ</w:t>
      </w:r>
      <w:r w:rsidR="00AF234A">
        <w:rPr>
          <w:rFonts w:ascii="Times New Roman" w:hAnsi="Times New Roman" w:cs="Times New Roman"/>
        </w:rPr>
        <w:t xml:space="preserve">rego celem jest wspieranie LGD </w:t>
      </w:r>
      <w:r>
        <w:rPr>
          <w:rFonts w:ascii="Times New Roman" w:hAnsi="Times New Roman" w:cs="Times New Roman"/>
        </w:rPr>
        <w:t>w przeprowadzaniu naborów</w:t>
      </w:r>
      <w:r w:rsidRPr="00D11B12">
        <w:rPr>
          <w:rFonts w:ascii="Times New Roman" w:hAnsi="Times New Roman" w:cs="Times New Roman"/>
        </w:rPr>
        <w:t>.</w:t>
      </w:r>
    </w:p>
    <w:p w:rsidR="00D352C1" w:rsidRPr="00D11B12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</w:p>
    <w:p w:rsidR="00D352C1" w:rsidRDefault="00D352C1" w:rsidP="00D8671C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D11B12">
        <w:rPr>
          <w:rFonts w:ascii="Times New Roman" w:hAnsi="Times New Roman" w:cs="Times New Roman"/>
        </w:rPr>
        <w:t xml:space="preserve"> po zalogowaniu na swoje konto w systemie rozpoczyna wypełnie</w:t>
      </w:r>
      <w:r>
        <w:rPr>
          <w:rFonts w:ascii="Times New Roman" w:hAnsi="Times New Roman" w:cs="Times New Roman"/>
        </w:rPr>
        <w:t>nie poszczególnych pół wniosku o powierzenie grantu</w:t>
      </w:r>
      <w:r w:rsidRPr="00D11B12">
        <w:rPr>
          <w:rFonts w:ascii="Times New Roman" w:hAnsi="Times New Roman" w:cs="Times New Roman"/>
        </w:rPr>
        <w:t xml:space="preserve">. W każdej chwili może zapisać wniosek w wersji roboczej </w:t>
      </w:r>
      <w:r>
        <w:rPr>
          <w:rFonts w:ascii="Times New Roman" w:hAnsi="Times New Roman" w:cs="Times New Roman"/>
        </w:rPr>
        <w:br/>
      </w:r>
      <w:r w:rsidRPr="00D11B12">
        <w:rPr>
          <w:rFonts w:ascii="Times New Roman" w:hAnsi="Times New Roman" w:cs="Times New Roman"/>
        </w:rPr>
        <w:t xml:space="preserve">i powrócić do edycji wniosku. </w:t>
      </w:r>
    </w:p>
    <w:p w:rsidR="0070436B" w:rsidRDefault="0070436B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352C1" w:rsidRPr="0070436B" w:rsidRDefault="00D352C1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 xml:space="preserve">Elektroniczny formularz przeprowadza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 w:rsidRPr="00D11B12">
        <w:rPr>
          <w:rFonts w:ascii="Times New Roman" w:hAnsi="Times New Roman" w:cs="Times New Roman"/>
        </w:rPr>
        <w:t xml:space="preserve"> kolejno przez wszystkie pola i bloki wniosku o powierzenie grantu oraz „pilnuje” aby wszystkie wymagane pola zostały wypełnione. </w:t>
      </w:r>
    </w:p>
    <w:p w:rsidR="00D352C1" w:rsidRPr="00D11B12" w:rsidRDefault="00D352C1" w:rsidP="004A6F78">
      <w:pPr>
        <w:ind w:left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>W sekcji oświadczeń i zobowiązań</w:t>
      </w:r>
      <w:r>
        <w:rPr>
          <w:rFonts w:ascii="Times New Roman" w:hAnsi="Times New Roman" w:cs="Times New Roman"/>
        </w:rPr>
        <w:t>,</w:t>
      </w:r>
      <w:r w:rsidRPr="00D11B1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D11B12">
        <w:rPr>
          <w:rFonts w:ascii="Times New Roman" w:hAnsi="Times New Roman" w:cs="Times New Roman"/>
        </w:rPr>
        <w:t xml:space="preserve"> musi zaakceptować odpowiednie oświadczenia dotyczące wprowadzonych danych oraz zobowiązania, jakich się podejmuje. Brak akceptacji oświadczeń i zobowiązań powoduje brak możliwości skutecznego przygotowania wniosku </w:t>
      </w:r>
      <w:r>
        <w:rPr>
          <w:rFonts w:ascii="Times New Roman" w:hAnsi="Times New Roman" w:cs="Times New Roman"/>
        </w:rPr>
        <w:br/>
      </w:r>
      <w:r w:rsidRPr="00D11B12">
        <w:rPr>
          <w:rFonts w:ascii="Times New Roman" w:hAnsi="Times New Roman" w:cs="Times New Roman"/>
        </w:rPr>
        <w:t>o powierzenie grantu.</w:t>
      </w:r>
    </w:p>
    <w:p w:rsidR="00D352C1" w:rsidRPr="00D11B12" w:rsidRDefault="0070436B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sekcji załączników</w:t>
      </w:r>
      <w:r w:rsidR="00D352C1" w:rsidRPr="00D11B12">
        <w:rPr>
          <w:rFonts w:ascii="Times New Roman" w:hAnsi="Times New Roman" w:cs="Times New Roman"/>
        </w:rPr>
        <w:t xml:space="preserve"> </w:t>
      </w:r>
      <w:proofErr w:type="spellStart"/>
      <w:r w:rsidR="00D352C1">
        <w:rPr>
          <w:rFonts w:ascii="Times New Roman" w:hAnsi="Times New Roman" w:cs="Times New Roman"/>
        </w:rPr>
        <w:t>Grantobiorca</w:t>
      </w:r>
      <w:proofErr w:type="spellEnd"/>
      <w:r w:rsidR="00D352C1" w:rsidRPr="00D11B12">
        <w:rPr>
          <w:rFonts w:ascii="Times New Roman" w:hAnsi="Times New Roman" w:cs="Times New Roman"/>
        </w:rPr>
        <w:t xml:space="preserve"> dokonuje wyboru: „dotyczy - nie dotyczy” odpowiednich załączników i wprowadza ich </w:t>
      </w:r>
      <w:r>
        <w:rPr>
          <w:rFonts w:ascii="Times New Roman" w:hAnsi="Times New Roman" w:cs="Times New Roman"/>
        </w:rPr>
        <w:t>liczbę</w:t>
      </w:r>
      <w:r w:rsidR="00D352C1" w:rsidRPr="00D11B12">
        <w:rPr>
          <w:rFonts w:ascii="Times New Roman" w:hAnsi="Times New Roman" w:cs="Times New Roman"/>
        </w:rPr>
        <w:t xml:space="preserve">. Dodatkowo może wypełnić pole tekstowe: </w:t>
      </w:r>
      <w:r>
        <w:rPr>
          <w:rFonts w:ascii="Times New Roman" w:hAnsi="Times New Roman" w:cs="Times New Roman"/>
        </w:rPr>
        <w:t>„</w:t>
      </w:r>
      <w:r w:rsidR="00D352C1" w:rsidRPr="00D11B12">
        <w:rPr>
          <w:rFonts w:ascii="Times New Roman" w:hAnsi="Times New Roman" w:cs="Times New Roman"/>
        </w:rPr>
        <w:t>załączniki dodatkowe</w:t>
      </w:r>
      <w:r>
        <w:rPr>
          <w:rFonts w:ascii="Times New Roman" w:hAnsi="Times New Roman" w:cs="Times New Roman"/>
        </w:rPr>
        <w:t>”</w:t>
      </w:r>
      <w:r w:rsidR="00D352C1" w:rsidRPr="00D11B12">
        <w:rPr>
          <w:rFonts w:ascii="Times New Roman" w:hAnsi="Times New Roman" w:cs="Times New Roman"/>
        </w:rPr>
        <w:t xml:space="preserve">. </w:t>
      </w:r>
    </w:p>
    <w:p w:rsidR="00D352C1" w:rsidRPr="007E6862" w:rsidRDefault="00D352C1" w:rsidP="004A6F78">
      <w:pPr>
        <w:ind w:left="284"/>
        <w:jc w:val="both"/>
        <w:rPr>
          <w:rFonts w:ascii="Times New Roman" w:hAnsi="Times New Roman" w:cs="Times New Roman"/>
        </w:rPr>
      </w:pPr>
      <w:r w:rsidRPr="007E6862">
        <w:rPr>
          <w:rFonts w:ascii="Times New Roman" w:hAnsi="Times New Roman" w:cs="Times New Roman"/>
        </w:rPr>
        <w:t xml:space="preserve">W każdym momencie przygotowywania wniosku o powierzenie grantu istnieje możliwość zapisania go w systemie generatora - wniosek zyskuje status "roboczy". Aby powrócić do edycji wniosku należy wejść za pośrednictwem </w:t>
      </w:r>
      <w:r w:rsidR="00F37AD6">
        <w:rPr>
          <w:rFonts w:ascii="Times New Roman" w:hAnsi="Times New Roman" w:cs="Times New Roman"/>
        </w:rPr>
        <w:t>strony internetowej LGD</w:t>
      </w:r>
      <w:r w:rsidRPr="007E6862">
        <w:rPr>
          <w:rFonts w:ascii="Times New Roman" w:hAnsi="Times New Roman" w:cs="Times New Roman"/>
        </w:rPr>
        <w:t xml:space="preserve"> do generatora i  zalogować się na swoje konto. System przywróci wniosek do trybu edycji. 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 w:rsidRPr="007E6862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zakończeniu wprowadzania danych,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7E6862">
        <w:rPr>
          <w:rFonts w:ascii="Times New Roman" w:hAnsi="Times New Roman" w:cs="Times New Roman"/>
        </w:rPr>
        <w:t xml:space="preserve"> zatwierdza ostateczną wersję wniosku. System generatora informuje o konieczności wydruku w dwóch egzemplarzach (wniosek należy złożyć do biura LGD w wersji papierowej w dwóch </w:t>
      </w:r>
      <w:r w:rsidR="00C15629">
        <w:rPr>
          <w:rFonts w:ascii="Times New Roman" w:hAnsi="Times New Roman" w:cs="Times New Roman"/>
        </w:rPr>
        <w:t>egzemplarzac</w:t>
      </w:r>
      <w:r w:rsidRPr="007E6862">
        <w:rPr>
          <w:rFonts w:ascii="Times New Roman" w:hAnsi="Times New Roman" w:cs="Times New Roman"/>
        </w:rPr>
        <w:t xml:space="preserve">h). 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uniknięcia wezwań do usunięcia nieprawidłowości lub braków lub dostarczenia wyjaśnień do wniosku o powierzenie grantu, należy sprawdzić poprawność jego wypełnienia.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wciśnięciu przycisku „Sprawdź” uruchamiane jest sprawdzanie poprawności wprowadzonych do formularza danych i pojawia się komunikat z listą błędów.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liście wyświetla się maksymalnie kilkanaście pierwszych napotkanych błędów. Pola, których wypełnienie jest bezwzględnie wymagane lub które zostały wypełnione niepopra</w:t>
      </w:r>
      <w:r w:rsidR="00FF59DA">
        <w:rPr>
          <w:rFonts w:ascii="Times New Roman" w:hAnsi="Times New Roman" w:cs="Times New Roman"/>
        </w:rPr>
        <w:t xml:space="preserve">wnie, są oznaczane kolorem </w:t>
      </w:r>
      <w:r>
        <w:rPr>
          <w:rFonts w:ascii="Times New Roman" w:hAnsi="Times New Roman" w:cs="Times New Roman"/>
        </w:rPr>
        <w:t xml:space="preserve">czerwonym. 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Niewypełnienie lub niepoprawienie tych pól wiąże się z brakiem możliwości właściwego wydrukowania formularza – w takim przypadku każda strona wydruku jest oznaczana znakiem wodnym o treści „wersja robocza”.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 jest możliwe złożenie wniosku do LGD, na którym został zamieszczony napis „wersja robocza”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UWAGA! </w:t>
      </w:r>
      <w:r w:rsidRPr="007E6862">
        <w:rPr>
          <w:rFonts w:ascii="Times New Roman" w:hAnsi="Times New Roman" w:cs="Times New Roman"/>
        </w:rPr>
        <w:t xml:space="preserve">Zatwierdzenie i wydrukowanie wniosku - nie jest równoznaczne ze złożeniem wniosku </w:t>
      </w:r>
      <w:r w:rsidR="00AA7C1F">
        <w:rPr>
          <w:rFonts w:ascii="Times New Roman" w:hAnsi="Times New Roman" w:cs="Times New Roman"/>
        </w:rPr>
        <w:t>w ramach naboru</w:t>
      </w:r>
      <w:r w:rsidRPr="007E68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Tylko z</w:t>
      </w:r>
      <w:r w:rsidRPr="007E6862">
        <w:rPr>
          <w:rFonts w:ascii="Times New Roman" w:hAnsi="Times New Roman" w:cs="Times New Roman"/>
        </w:rPr>
        <w:t>łożenie wniosku w wersji papierowej i otrzymanie potwierdzenia od LGD przyjęcia wniosku  skutkuje skierowaniem go do dalszej oceny.</w:t>
      </w:r>
    </w:p>
    <w:p w:rsidR="00AB3EBE" w:rsidRDefault="00AB3EBE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Kliknięcie opcji „zatwierdź” spowoduje, że wniosek staje się wersją ostateczną i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nie może już edytować formularza.</w:t>
      </w:r>
    </w:p>
    <w:p w:rsidR="00EF1121" w:rsidRDefault="00EF1121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Generowana jest suma kontrolna, która musi być tożsama z wersją papierową.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r w:rsidRPr="006533D6">
        <w:rPr>
          <w:rFonts w:ascii="Times New Roman" w:hAnsi="Times New Roman" w:cs="Times New Roman"/>
        </w:rPr>
        <w:t xml:space="preserve">Bezpośrednio po przygotowaniu, zatwierdzeniu, wydrukowaniu i podpisaniu wniosku należy przejść </w:t>
      </w:r>
      <w:r>
        <w:rPr>
          <w:rFonts w:ascii="Times New Roman" w:hAnsi="Times New Roman" w:cs="Times New Roman"/>
        </w:rPr>
        <w:t>do przygotowania załączników</w:t>
      </w:r>
      <w:r w:rsidRPr="006533D6">
        <w:rPr>
          <w:rFonts w:ascii="Times New Roman" w:hAnsi="Times New Roman" w:cs="Times New Roman"/>
        </w:rPr>
        <w:t xml:space="preserve"> </w:t>
      </w:r>
      <w:r w:rsidR="0056005F">
        <w:rPr>
          <w:rFonts w:ascii="Times New Roman" w:hAnsi="Times New Roman" w:cs="Times New Roman"/>
        </w:rPr>
        <w:t>zgodnie z listą załączników do</w:t>
      </w:r>
      <w:r w:rsidRPr="006533D6">
        <w:rPr>
          <w:rFonts w:ascii="Times New Roman" w:hAnsi="Times New Roman" w:cs="Times New Roman"/>
        </w:rPr>
        <w:t xml:space="preserve"> wniosku o powierzenie grantu. </w:t>
      </w:r>
    </w:p>
    <w:p w:rsidR="00D352C1" w:rsidRDefault="00D352C1" w:rsidP="004A6F78">
      <w:pPr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6533D6">
        <w:rPr>
          <w:rFonts w:ascii="Times New Roman" w:hAnsi="Times New Roman" w:cs="Times New Roman"/>
        </w:rPr>
        <w:t xml:space="preserve"> przygotowuje kopie wszystkich załączników w dwóch egzemplarzach i wraz </w:t>
      </w:r>
      <w:r w:rsidR="00A274AB">
        <w:rPr>
          <w:rFonts w:ascii="Times New Roman" w:hAnsi="Times New Roman" w:cs="Times New Roman"/>
        </w:rPr>
        <w:br/>
      </w:r>
      <w:r w:rsidRPr="006533D6">
        <w:rPr>
          <w:rFonts w:ascii="Times New Roman" w:hAnsi="Times New Roman" w:cs="Times New Roman"/>
        </w:rPr>
        <w:t>z oryginałem dokumentów</w:t>
      </w:r>
      <w:r w:rsidR="0056005F">
        <w:rPr>
          <w:rFonts w:ascii="Times New Roman" w:hAnsi="Times New Roman" w:cs="Times New Roman"/>
        </w:rPr>
        <w:t xml:space="preserve"> (oryginały tylko do wglądu)</w:t>
      </w:r>
      <w:r w:rsidRPr="006533D6">
        <w:rPr>
          <w:rFonts w:ascii="Times New Roman" w:hAnsi="Times New Roman" w:cs="Times New Roman"/>
        </w:rPr>
        <w:t xml:space="preserve"> składa wniosek o powierzenie grantu </w:t>
      </w:r>
      <w:r w:rsidR="0056005F">
        <w:rPr>
          <w:rFonts w:ascii="Times New Roman" w:hAnsi="Times New Roman" w:cs="Times New Roman"/>
        </w:rPr>
        <w:br/>
      </w:r>
      <w:r w:rsidRPr="006533D6">
        <w:rPr>
          <w:rFonts w:ascii="Times New Roman" w:hAnsi="Times New Roman" w:cs="Times New Roman"/>
        </w:rPr>
        <w:t xml:space="preserve">w biurze LGD. </w:t>
      </w:r>
    </w:p>
    <w:p w:rsidR="004A6F78" w:rsidRDefault="00A274AB" w:rsidP="004A6F78">
      <w:pPr>
        <w:pStyle w:val="rozdzia"/>
      </w:pPr>
      <w:bookmarkStart w:id="3" w:name="_Toc477179241"/>
      <w:r>
        <w:t>Przyjęcie wniosku o powierzenie grantu (wpływ do biura)</w:t>
      </w:r>
      <w:bookmarkEnd w:id="3"/>
    </w:p>
    <w:p w:rsidR="004A6F78" w:rsidRPr="004A6F78" w:rsidRDefault="004A6F78" w:rsidP="004A6F78"/>
    <w:p w:rsidR="004A6F78" w:rsidRPr="00170D34" w:rsidRDefault="004A6F78" w:rsidP="00D8671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LGD zapewnia możliwość składania wniosków </w:t>
      </w:r>
      <w:r>
        <w:rPr>
          <w:rFonts w:ascii="Times New Roman" w:hAnsi="Times New Roman" w:cs="Times New Roman"/>
        </w:rPr>
        <w:t>w czasie zgodnym z poda</w:t>
      </w:r>
      <w:r w:rsidRPr="00170D34">
        <w:rPr>
          <w:rFonts w:ascii="Times New Roman" w:hAnsi="Times New Roman" w:cs="Times New Roman"/>
        </w:rPr>
        <w:t xml:space="preserve">nym w ogłoszeniu </w:t>
      </w:r>
      <w:r w:rsidR="0056005F">
        <w:rPr>
          <w:rFonts w:ascii="Times New Roman" w:hAnsi="Times New Roman" w:cs="Times New Roman"/>
        </w:rPr>
        <w:br/>
      </w:r>
      <w:r w:rsidRPr="00170D34">
        <w:rPr>
          <w:rFonts w:ascii="Times New Roman" w:hAnsi="Times New Roman" w:cs="Times New Roman"/>
        </w:rPr>
        <w:t xml:space="preserve">o naborze np. 8.00 - 16.00, 9.00 - 15.00 - w biurze LGD. </w:t>
      </w: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Nie przewiduje się możliwości składania wniosków w biurze LGD przed i po wyznaczonych godzinach. Niedopuszczalne jest przyjęcie wniosku po granicznej godzinie zakończenia naboru. </w:t>
      </w: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W przypadku wizyty (</w:t>
      </w:r>
      <w:r>
        <w:rPr>
          <w:rFonts w:ascii="Times New Roman" w:hAnsi="Times New Roman" w:cs="Times New Roman"/>
        </w:rPr>
        <w:t>w celu</w:t>
      </w:r>
      <w:r w:rsidRPr="00170D34">
        <w:rPr>
          <w:rFonts w:ascii="Times New Roman" w:hAnsi="Times New Roman" w:cs="Times New Roman"/>
        </w:rPr>
        <w:t xml:space="preserve"> złożenia wniosku) </w:t>
      </w:r>
      <w:proofErr w:type="spellStart"/>
      <w:r w:rsidR="00A010A5">
        <w:rPr>
          <w:rFonts w:ascii="Times New Roman" w:hAnsi="Times New Roman" w:cs="Times New Roman"/>
        </w:rPr>
        <w:t>Grantobiorcy</w:t>
      </w:r>
      <w:proofErr w:type="spellEnd"/>
      <w:r w:rsidRPr="00170D34">
        <w:rPr>
          <w:rFonts w:ascii="Times New Roman" w:hAnsi="Times New Roman" w:cs="Times New Roman"/>
        </w:rPr>
        <w:t xml:space="preserve"> i rozpoczęc</w:t>
      </w:r>
      <w:r>
        <w:rPr>
          <w:rFonts w:ascii="Times New Roman" w:hAnsi="Times New Roman" w:cs="Times New Roman"/>
        </w:rPr>
        <w:t>ia procesu przyjmowania wniosku</w:t>
      </w:r>
      <w:r w:rsidRPr="00170D34">
        <w:rPr>
          <w:rFonts w:ascii="Times New Roman" w:hAnsi="Times New Roman" w:cs="Times New Roman"/>
        </w:rPr>
        <w:t xml:space="preserve"> przed wyznacz</w:t>
      </w:r>
      <w:r>
        <w:rPr>
          <w:rFonts w:ascii="Times New Roman" w:hAnsi="Times New Roman" w:cs="Times New Roman"/>
        </w:rPr>
        <w:t>oną godziną zakończenia naboru,</w:t>
      </w:r>
      <w:r w:rsidRPr="00170D34">
        <w:rPr>
          <w:rFonts w:ascii="Times New Roman" w:hAnsi="Times New Roman" w:cs="Times New Roman"/>
        </w:rPr>
        <w:t xml:space="preserve"> sprawę prowadzi się do końca (przyjmując wniosek), zamykając nabór. LGD zwraca uwagę, aby godzina przyjęcia ostatniego </w:t>
      </w:r>
      <w:r w:rsidRPr="00170D34">
        <w:rPr>
          <w:rFonts w:ascii="Times New Roman" w:hAnsi="Times New Roman" w:cs="Times New Roman"/>
        </w:rPr>
        <w:br/>
        <w:t>z wniosków nie była późniejsza, niż graniczna godzina zamknięcia naboru.</w:t>
      </w: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wniosek otrzymuje indywidualny numer (znak sprawy), na który strony będą powoływać się w prowadzonej korespondencji. </w:t>
      </w: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W przypadku dużej licz</w:t>
      </w:r>
      <w:r>
        <w:rPr>
          <w:rFonts w:ascii="Times New Roman" w:hAnsi="Times New Roman" w:cs="Times New Roman"/>
        </w:rPr>
        <w:t xml:space="preserve">by oczekujących </w:t>
      </w:r>
      <w:proofErr w:type="spellStart"/>
      <w:r w:rsidR="00A010A5">
        <w:rPr>
          <w:rFonts w:ascii="Times New Roman" w:hAnsi="Times New Roman" w:cs="Times New Roman"/>
        </w:rPr>
        <w:t>Grantobiorców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70D34">
        <w:rPr>
          <w:rFonts w:ascii="Times New Roman" w:hAnsi="Times New Roman" w:cs="Times New Roman"/>
        </w:rPr>
        <w:t>dopus</w:t>
      </w:r>
      <w:r>
        <w:rPr>
          <w:rFonts w:ascii="Times New Roman" w:hAnsi="Times New Roman" w:cs="Times New Roman"/>
        </w:rPr>
        <w:t>zcza się przyjmowanie wniosków</w:t>
      </w:r>
      <w:r w:rsidRPr="00170D34">
        <w:rPr>
          <w:rFonts w:ascii="Times New Roman" w:hAnsi="Times New Roman" w:cs="Times New Roman"/>
        </w:rPr>
        <w:t xml:space="preserve"> równolegle przez wszystkich upoważnionych pracowników. Uzgodnienia pomiędzy przyjmującymi wymaga indywidualny numer nadawany każdemu z wniosków oraz godzina przyjęcia wniosku. </w:t>
      </w:r>
    </w:p>
    <w:p w:rsidR="004A6F78" w:rsidRPr="008B21B1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Default="00A010A5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="004A6F78">
        <w:rPr>
          <w:rFonts w:ascii="Times New Roman" w:hAnsi="Times New Roman" w:cs="Times New Roman"/>
        </w:rPr>
        <w:t xml:space="preserve"> składa wniosek o przyznanie pomocy bezpośrednio do LGD, przy czym bezpośrednio oznacza: osobiście albo przez pełnomocnika albo przez osobę upoważnioną.</w:t>
      </w: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Default="00A010A5" w:rsidP="00A010A5">
      <w:pPr>
        <w:pStyle w:val="Akapitzlist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="004A6F78">
        <w:rPr>
          <w:rFonts w:ascii="Times New Roman" w:hAnsi="Times New Roman" w:cs="Times New Roman"/>
        </w:rPr>
        <w:t xml:space="preserve"> p</w:t>
      </w:r>
      <w:r w:rsidR="004A6F78" w:rsidRPr="008B21B1">
        <w:rPr>
          <w:rFonts w:ascii="Times New Roman" w:hAnsi="Times New Roman" w:cs="Times New Roman"/>
        </w:rPr>
        <w:t>rzekazuje prac</w:t>
      </w:r>
      <w:r w:rsidR="004A6F78">
        <w:rPr>
          <w:rFonts w:ascii="Times New Roman" w:hAnsi="Times New Roman" w:cs="Times New Roman"/>
        </w:rPr>
        <w:t xml:space="preserve">ownikowi </w:t>
      </w:r>
      <w:r w:rsidR="00C66D0B">
        <w:rPr>
          <w:rFonts w:ascii="Times New Roman" w:hAnsi="Times New Roman" w:cs="Times New Roman"/>
        </w:rPr>
        <w:t xml:space="preserve">biura LGD </w:t>
      </w:r>
      <w:r w:rsidR="004A6F78">
        <w:rPr>
          <w:rFonts w:ascii="Times New Roman" w:hAnsi="Times New Roman" w:cs="Times New Roman"/>
        </w:rPr>
        <w:t xml:space="preserve">komplet dokumentów dotyczących naboru, tj. </w:t>
      </w:r>
      <w:r w:rsidR="004A6F78" w:rsidRPr="008B21B1">
        <w:rPr>
          <w:rFonts w:ascii="Times New Roman" w:hAnsi="Times New Roman" w:cs="Times New Roman"/>
        </w:rPr>
        <w:t xml:space="preserve">dwa egzemplarze wniosku </w:t>
      </w:r>
      <w:r w:rsidR="004A6F78">
        <w:rPr>
          <w:rFonts w:ascii="Times New Roman" w:hAnsi="Times New Roman" w:cs="Times New Roman"/>
        </w:rPr>
        <w:t xml:space="preserve">w wersji papierowej </w:t>
      </w:r>
      <w:r w:rsidR="004A6F78" w:rsidRPr="008B21B1">
        <w:rPr>
          <w:rFonts w:ascii="Times New Roman" w:hAnsi="Times New Roman" w:cs="Times New Roman"/>
        </w:rPr>
        <w:t>wraz z załącznikami</w:t>
      </w:r>
      <w:r w:rsidR="004A6F78">
        <w:rPr>
          <w:rFonts w:ascii="Times New Roman" w:hAnsi="Times New Roman" w:cs="Times New Roman"/>
        </w:rPr>
        <w:t>.</w:t>
      </w:r>
    </w:p>
    <w:p w:rsidR="00AB3EBE" w:rsidRDefault="00AB3EBE" w:rsidP="00A010A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B3EBE" w:rsidRPr="00AB3EBE" w:rsidRDefault="00AB3EBE" w:rsidP="00A010A5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Wersję elektroniczną wniosku biuro LGD pobiera z generatora. Jest to „zatwierdzona” przez </w:t>
      </w:r>
      <w:proofErr w:type="spellStart"/>
      <w:r>
        <w:rPr>
          <w:rFonts w:ascii="Times New Roman" w:hAnsi="Times New Roman" w:cs="Times New Roman"/>
          <w:i/>
        </w:rPr>
        <w:t>Grantobiorcę</w:t>
      </w:r>
      <w:proofErr w:type="spellEnd"/>
      <w:r>
        <w:rPr>
          <w:rFonts w:ascii="Times New Roman" w:hAnsi="Times New Roman" w:cs="Times New Roman"/>
          <w:i/>
        </w:rPr>
        <w:t xml:space="preserve"> wersja wniosku. </w:t>
      </w:r>
    </w:p>
    <w:p w:rsidR="00A010A5" w:rsidRPr="00A010A5" w:rsidRDefault="00A010A5" w:rsidP="00A010A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8B21B1">
        <w:rPr>
          <w:rFonts w:ascii="Times New Roman" w:hAnsi="Times New Roman" w:cs="Times New Roman"/>
        </w:rPr>
        <w:lastRenderedPageBreak/>
        <w:t xml:space="preserve">Pracownik LGD dokonuje wstępnej weryfikacji ilości składanych kompletów dokumentów </w:t>
      </w:r>
      <w:r w:rsidRPr="008B21B1">
        <w:rPr>
          <w:rFonts w:ascii="Times New Roman" w:hAnsi="Times New Roman" w:cs="Times New Roman"/>
        </w:rPr>
        <w:br/>
        <w:t>(2 egzemplarze), oryginalności formularzy, zatwierdzenia formularzy podpisem.</w:t>
      </w:r>
      <w:r w:rsidRPr="0005412F">
        <w:rPr>
          <w:rFonts w:ascii="Times New Roman" w:hAnsi="Times New Roman" w:cs="Times New Roman"/>
        </w:rPr>
        <w:t xml:space="preserve">  </w:t>
      </w: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Pr="00170D34" w:rsidRDefault="004A6F78" w:rsidP="00D8671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Pracownik LGD weryfikuje zgodność składanej kopii załącznika z posiadanym przez </w:t>
      </w:r>
      <w:proofErr w:type="spellStart"/>
      <w:r w:rsidR="00A010A5">
        <w:rPr>
          <w:rFonts w:ascii="Times New Roman" w:hAnsi="Times New Roman" w:cs="Times New Roman"/>
        </w:rPr>
        <w:t>Grantobiorcę</w:t>
      </w:r>
      <w:proofErr w:type="spellEnd"/>
      <w:r w:rsidRPr="00170D34">
        <w:rPr>
          <w:rFonts w:ascii="Times New Roman" w:hAnsi="Times New Roman" w:cs="Times New Roman"/>
        </w:rPr>
        <w:t xml:space="preserve"> oryginałem dokumentu. Po skutecznej weryfikacji potwierdza każdą k</w:t>
      </w:r>
      <w:r>
        <w:rPr>
          <w:rFonts w:ascii="Times New Roman" w:hAnsi="Times New Roman" w:cs="Times New Roman"/>
        </w:rPr>
        <w:t xml:space="preserve">opię za zgodność z oryginałem </w:t>
      </w:r>
      <w:r w:rsidRPr="00170D34">
        <w:rPr>
          <w:rFonts w:ascii="Times New Roman" w:hAnsi="Times New Roman" w:cs="Times New Roman"/>
        </w:rPr>
        <w:t xml:space="preserve">przystawiając odpowiednią pieczęć zawierającą: dane LGD, sformułowanie: "za zgodność </w:t>
      </w:r>
      <w:r w:rsidRPr="00170D34">
        <w:rPr>
          <w:rFonts w:ascii="Times New Roman" w:hAnsi="Times New Roman" w:cs="Times New Roman"/>
        </w:rPr>
        <w:br/>
        <w:t xml:space="preserve">z oryginałem", bieżąca datę, imienne oznaczenie osoby potwierdzającej (możliwe rozwiązanie: jedna pieczęć zawierająca: dane LGD, sformułowanie: "za zgodność z oryginałem", bieżąca datę </w:t>
      </w:r>
      <w:r w:rsidRPr="00170D34">
        <w:rPr>
          <w:rFonts w:ascii="Times New Roman" w:hAnsi="Times New Roman" w:cs="Times New Roman"/>
        </w:rPr>
        <w:br/>
        <w:t xml:space="preserve">i dodatkową pieczęć imienną osoby potwierdzającej).  </w:t>
      </w:r>
    </w:p>
    <w:p w:rsidR="004A6F78" w:rsidRPr="00170D34" w:rsidRDefault="004A6F78" w:rsidP="004A6F78">
      <w:pPr>
        <w:pStyle w:val="Akapitzlist"/>
        <w:rPr>
          <w:rFonts w:ascii="Times New Roman" w:hAnsi="Times New Roman" w:cs="Times New Roman"/>
        </w:rPr>
      </w:pP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Potwierdzenia wymagają wszystkie strony zawierające dane. Nie potwierdza się za zgodność pustych stron. </w:t>
      </w: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70D34">
        <w:rPr>
          <w:rFonts w:ascii="Times New Roman" w:hAnsi="Times New Roman" w:cs="Times New Roman"/>
        </w:rPr>
        <w:t xml:space="preserve"> przypadku dokumentu zwartego (zszytego, spiętego), jednolitego i wielostronicowego (np. dokumentacja techniczna, kosztorys inwestorski, itp.)</w:t>
      </w:r>
      <w:r>
        <w:rPr>
          <w:rFonts w:ascii="Times New Roman" w:hAnsi="Times New Roman" w:cs="Times New Roman"/>
        </w:rPr>
        <w:t xml:space="preserve"> dopuszcza się</w:t>
      </w:r>
      <w:r w:rsidRPr="00170D34">
        <w:rPr>
          <w:rFonts w:ascii="Times New Roman" w:hAnsi="Times New Roman" w:cs="Times New Roman"/>
        </w:rPr>
        <w:t xml:space="preserve"> ponumerowanie wszystkich stron w kolejności (dokonuje pracownik LGD</w:t>
      </w:r>
      <w:r>
        <w:rPr>
          <w:rFonts w:ascii="Times New Roman" w:hAnsi="Times New Roman" w:cs="Times New Roman"/>
        </w:rPr>
        <w:t>, o ile nie są nadrukowane</w:t>
      </w:r>
      <w:r w:rsidRPr="00170D34">
        <w:rPr>
          <w:rFonts w:ascii="Times New Roman" w:hAnsi="Times New Roman" w:cs="Times New Roman"/>
        </w:rPr>
        <w:t xml:space="preserve">), opatrzenie pierwszej </w:t>
      </w:r>
      <w:r>
        <w:rPr>
          <w:rFonts w:ascii="Times New Roman" w:hAnsi="Times New Roman" w:cs="Times New Roman"/>
        </w:rPr>
        <w:br/>
      </w:r>
      <w:r w:rsidRPr="00170D34">
        <w:rPr>
          <w:rFonts w:ascii="Times New Roman" w:hAnsi="Times New Roman" w:cs="Times New Roman"/>
        </w:rPr>
        <w:t xml:space="preserve">i ostatniej strony pieczęcią zawierającą: dane LGD, sformułowanie: "za zgodność </w:t>
      </w:r>
      <w:r>
        <w:rPr>
          <w:rFonts w:ascii="Times New Roman" w:hAnsi="Times New Roman" w:cs="Times New Roman"/>
        </w:rPr>
        <w:br/>
      </w:r>
      <w:r w:rsidRPr="00170D34">
        <w:rPr>
          <w:rFonts w:ascii="Times New Roman" w:hAnsi="Times New Roman" w:cs="Times New Roman"/>
        </w:rPr>
        <w:t>z oryginałem od strony 1 do strony ...", bieżąca datę, imienne oznaczenie osoby potwierdzającej.</w:t>
      </w:r>
    </w:p>
    <w:p w:rsidR="004A6F78" w:rsidRDefault="004A6F78" w:rsidP="004A6F78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Pracownik weryfikuje </w:t>
      </w:r>
      <w:r>
        <w:rPr>
          <w:rFonts w:ascii="Times New Roman" w:hAnsi="Times New Roman" w:cs="Times New Roman"/>
        </w:rPr>
        <w:t xml:space="preserve">załączone dokumenty z listą załączników </w:t>
      </w:r>
      <w:r w:rsidRPr="00170D34">
        <w:rPr>
          <w:rFonts w:ascii="Times New Roman" w:hAnsi="Times New Roman" w:cs="Times New Roman"/>
        </w:rPr>
        <w:t>oznacza</w:t>
      </w:r>
      <w:r>
        <w:rPr>
          <w:rFonts w:ascii="Times New Roman" w:hAnsi="Times New Roman" w:cs="Times New Roman"/>
        </w:rPr>
        <w:t>jąc</w:t>
      </w:r>
      <w:r w:rsidRPr="00170D34">
        <w:rPr>
          <w:rFonts w:ascii="Times New Roman" w:hAnsi="Times New Roman" w:cs="Times New Roman"/>
        </w:rPr>
        <w:t xml:space="preserve"> każdy załączn</w:t>
      </w:r>
      <w:r>
        <w:rPr>
          <w:rFonts w:ascii="Times New Roman" w:hAnsi="Times New Roman" w:cs="Times New Roman"/>
        </w:rPr>
        <w:t xml:space="preserve">ik (załącznik wielostronicowy otrzymuje jeden numer) </w:t>
      </w:r>
      <w:r w:rsidRPr="00170D34">
        <w:rPr>
          <w:rFonts w:ascii="Times New Roman" w:hAnsi="Times New Roman" w:cs="Times New Roman"/>
        </w:rPr>
        <w:t>numerem kolejnym, np.: z-1, z-2, z-3...z-n.</w:t>
      </w:r>
    </w:p>
    <w:p w:rsidR="004A6F78" w:rsidRPr="00170D34" w:rsidRDefault="004A6F78" w:rsidP="004A6F78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Liczbę składnych załączników odnotowuje si</w:t>
      </w:r>
      <w:r>
        <w:rPr>
          <w:rFonts w:ascii="Times New Roman" w:hAnsi="Times New Roman" w:cs="Times New Roman"/>
        </w:rPr>
        <w:t>ę na pierwszej stronie wniosku o przyznanie pomocy</w:t>
      </w:r>
      <w:r w:rsidRPr="00170D34">
        <w:rPr>
          <w:rFonts w:ascii="Times New Roman" w:hAnsi="Times New Roman" w:cs="Times New Roman"/>
        </w:rPr>
        <w:t xml:space="preserve"> obok potwierdzenia przyjęcia.   </w:t>
      </w:r>
    </w:p>
    <w:p w:rsidR="004A6F78" w:rsidRPr="00170D34" w:rsidRDefault="004A6F78" w:rsidP="00D8671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Po potwierdzeniu dokumentów za zgodność z oryginałem, zliczeniu ilości załączników - odpowiedzialny pracownik dokonuje potwierdzenia przyjęcia wniosku - na </w:t>
      </w:r>
      <w:r>
        <w:rPr>
          <w:rFonts w:ascii="Times New Roman" w:hAnsi="Times New Roman" w:cs="Times New Roman"/>
        </w:rPr>
        <w:t>każdym</w:t>
      </w:r>
      <w:r w:rsidRPr="00170D34">
        <w:rPr>
          <w:rFonts w:ascii="Times New Roman" w:hAnsi="Times New Roman" w:cs="Times New Roman"/>
        </w:rPr>
        <w:t xml:space="preserve"> ze składanych </w:t>
      </w:r>
      <w:r w:rsidR="0056005F">
        <w:rPr>
          <w:rFonts w:ascii="Times New Roman" w:hAnsi="Times New Roman" w:cs="Times New Roman"/>
        </w:rPr>
        <w:t>egzemplarzy</w:t>
      </w:r>
      <w:r w:rsidRPr="00170D34">
        <w:rPr>
          <w:rFonts w:ascii="Times New Roman" w:hAnsi="Times New Roman" w:cs="Times New Roman"/>
        </w:rPr>
        <w:t xml:space="preserve">. </w:t>
      </w:r>
    </w:p>
    <w:p w:rsidR="004A6F78" w:rsidRPr="00170D34" w:rsidRDefault="004A6F78" w:rsidP="004A6F78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W tym celu wypełnia pola potwierdzenia wpływu. Pole zawiera: datę i godzinę przyjęcia wniosku*, znak sprawy (indywidualny numer wniosku), potwierdzenie liczby załączonych dokumentów oraz czytelny podpis pracownika wraz z pieczęcią LGD. Dopuszcza się w polu potwierdzenia przystawienie imiennej pieczęci pracownika LGD i złożenie parafki. </w:t>
      </w:r>
    </w:p>
    <w:p w:rsidR="004A6F78" w:rsidRPr="00170D34" w:rsidRDefault="004A6F78" w:rsidP="004A6F78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*</w:t>
      </w:r>
      <w:r w:rsidR="00BC7FAD">
        <w:rPr>
          <w:rFonts w:ascii="Times New Roman" w:hAnsi="Times New Roman" w:cs="Times New Roman"/>
        </w:rPr>
        <w:t xml:space="preserve">data i </w:t>
      </w:r>
      <w:r w:rsidRPr="00170D34">
        <w:rPr>
          <w:rFonts w:ascii="Times New Roman" w:hAnsi="Times New Roman" w:cs="Times New Roman"/>
        </w:rPr>
        <w:t xml:space="preserve">godzina przyjęcia wniosku - niezbędna w przypadku, gdy dwa wnioski otrzymają taką samą ocenę punktową w trakcie procesu oceny przez Radę. Wówczas pozycję wyższą na </w:t>
      </w:r>
      <w:r>
        <w:rPr>
          <w:rFonts w:ascii="Times New Roman" w:hAnsi="Times New Roman" w:cs="Times New Roman"/>
        </w:rPr>
        <w:t>liście wybranych operacji</w:t>
      </w:r>
      <w:r w:rsidRPr="00170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otrzymuje</w:t>
      </w:r>
      <w:r w:rsidRPr="00170D34">
        <w:rPr>
          <w:rFonts w:ascii="Times New Roman" w:hAnsi="Times New Roman" w:cs="Times New Roman"/>
        </w:rPr>
        <w:t xml:space="preserve"> wniosek z wcześniejszą</w:t>
      </w:r>
      <w:r w:rsidR="00DB7459">
        <w:rPr>
          <w:rFonts w:ascii="Times New Roman" w:hAnsi="Times New Roman" w:cs="Times New Roman"/>
        </w:rPr>
        <w:t xml:space="preserve"> datą i</w:t>
      </w:r>
      <w:r w:rsidRPr="00170D34">
        <w:rPr>
          <w:rFonts w:ascii="Times New Roman" w:hAnsi="Times New Roman" w:cs="Times New Roman"/>
        </w:rPr>
        <w:t xml:space="preserve"> godziną przyjęcia.</w:t>
      </w:r>
    </w:p>
    <w:p w:rsidR="004A6F78" w:rsidRPr="00170D34" w:rsidRDefault="004A6F78" w:rsidP="004A6F78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Jeżeli </w:t>
      </w:r>
      <w:proofErr w:type="spellStart"/>
      <w:r w:rsidR="00A010A5">
        <w:rPr>
          <w:rFonts w:ascii="Times New Roman" w:hAnsi="Times New Roman" w:cs="Times New Roman"/>
        </w:rPr>
        <w:t>Grantobiorca</w:t>
      </w:r>
      <w:proofErr w:type="spellEnd"/>
      <w:r w:rsidRPr="00170D34">
        <w:rPr>
          <w:rFonts w:ascii="Times New Roman" w:hAnsi="Times New Roman" w:cs="Times New Roman"/>
        </w:rPr>
        <w:t xml:space="preserve"> posiada własną </w:t>
      </w:r>
      <w:r w:rsidR="008819E0">
        <w:rPr>
          <w:rFonts w:ascii="Times New Roman" w:hAnsi="Times New Roman" w:cs="Times New Roman"/>
        </w:rPr>
        <w:t>kopię</w:t>
      </w:r>
      <w:r w:rsidRPr="00170D34">
        <w:rPr>
          <w:rFonts w:ascii="Times New Roman" w:hAnsi="Times New Roman" w:cs="Times New Roman"/>
        </w:rPr>
        <w:t xml:space="preserve"> wniosku dopuszcza się potwierdzenie wpływu na jego egzemplarzu, jednak</w:t>
      </w:r>
      <w:r>
        <w:rPr>
          <w:rFonts w:ascii="Times New Roman" w:hAnsi="Times New Roman" w:cs="Times New Roman"/>
        </w:rPr>
        <w:t>że wskazuje się do stosowania</w:t>
      </w:r>
      <w:r w:rsidRPr="00170D34">
        <w:rPr>
          <w:rFonts w:ascii="Times New Roman" w:hAnsi="Times New Roman" w:cs="Times New Roman"/>
        </w:rPr>
        <w:t xml:space="preserve"> kserokopię potwierdzenia.</w:t>
      </w:r>
    </w:p>
    <w:p w:rsidR="004A6F78" w:rsidRDefault="004A6F78" w:rsidP="004A6F78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Indywidualny znak sprawy wpisany na wniosku o przyznanie pomocy zostaje odzwierciedlony </w:t>
      </w:r>
      <w:r w:rsidRPr="00170D34">
        <w:rPr>
          <w:rFonts w:ascii="Times New Roman" w:hAnsi="Times New Roman" w:cs="Times New Roman"/>
        </w:rPr>
        <w:br/>
        <w:t>w rejestrze prowadzonym przez LGD.</w:t>
      </w:r>
    </w:p>
    <w:p w:rsidR="0056005F" w:rsidRDefault="0056005F" w:rsidP="004A6F7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wiążącą datę wpływu wniosku o powierzenie grantu uznaje się datę jego złożenia w biurze LGD w formie, o której mowa w punkcie 1 niniejszego rozdziału.  </w:t>
      </w:r>
    </w:p>
    <w:p w:rsidR="00B7026B" w:rsidRDefault="00B7026B" w:rsidP="004A6F78">
      <w:pPr>
        <w:ind w:left="284"/>
        <w:jc w:val="both"/>
        <w:rPr>
          <w:rFonts w:ascii="Times New Roman" w:hAnsi="Times New Roman" w:cs="Times New Roman"/>
        </w:rPr>
      </w:pPr>
    </w:p>
    <w:p w:rsidR="00B7026B" w:rsidRDefault="00B7026B" w:rsidP="004A6F78">
      <w:pPr>
        <w:ind w:left="284"/>
        <w:jc w:val="both"/>
        <w:rPr>
          <w:rFonts w:ascii="Times New Roman" w:hAnsi="Times New Roman" w:cs="Times New Roman"/>
        </w:rPr>
      </w:pPr>
    </w:p>
    <w:p w:rsidR="00B7026B" w:rsidRPr="00170D34" w:rsidRDefault="00B7026B" w:rsidP="004A6F78">
      <w:pPr>
        <w:ind w:left="284"/>
        <w:jc w:val="both"/>
        <w:rPr>
          <w:rFonts w:ascii="Times New Roman" w:hAnsi="Times New Roman" w:cs="Times New Roman"/>
        </w:rPr>
      </w:pPr>
    </w:p>
    <w:p w:rsidR="004A6F78" w:rsidRPr="00B223AD" w:rsidRDefault="004A6F78" w:rsidP="00741CA8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B223AD">
        <w:rPr>
          <w:rFonts w:ascii="Times New Roman" w:hAnsi="Times New Roman" w:cs="Times New Roman"/>
        </w:rPr>
        <w:t xml:space="preserve">Po dokonaniu potwierdzenia wpływu wniosku upoważniony pracownik dokonuje wpisu do rejestru wniosków pozostającego w dokumentacji LGD, zawierającego m.in.: numer kolejny, indywidualny numer nadany wnioskowi, datę i godzinę przyjęcia wniosku, nazwę </w:t>
      </w:r>
      <w:proofErr w:type="spellStart"/>
      <w:r w:rsidR="00A010A5" w:rsidRPr="00B223AD">
        <w:rPr>
          <w:rFonts w:ascii="Times New Roman" w:hAnsi="Times New Roman" w:cs="Times New Roman"/>
        </w:rPr>
        <w:t>Grantobiorcy</w:t>
      </w:r>
      <w:proofErr w:type="spellEnd"/>
      <w:r w:rsidRPr="00B223AD">
        <w:rPr>
          <w:rFonts w:ascii="Times New Roman" w:hAnsi="Times New Roman" w:cs="Times New Roman"/>
        </w:rPr>
        <w:t xml:space="preserve">, </w:t>
      </w:r>
    </w:p>
    <w:p w:rsidR="00B223AD" w:rsidRPr="00B223AD" w:rsidRDefault="00B223AD" w:rsidP="00B223A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Wpis do rejestru stosuje się w przypadku wszystkich składanych wniosków w kolejności przyjęcia w ramach danego naboru. Po zakończeniu wpr</w:t>
      </w:r>
      <w:r>
        <w:rPr>
          <w:rFonts w:ascii="Times New Roman" w:hAnsi="Times New Roman" w:cs="Times New Roman"/>
        </w:rPr>
        <w:t>owadzania wniosków do rejestru,</w:t>
      </w:r>
      <w:r w:rsidRPr="00170D34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on</w:t>
      </w:r>
      <w:r w:rsidRPr="00170D34">
        <w:rPr>
          <w:rFonts w:ascii="Times New Roman" w:hAnsi="Times New Roman" w:cs="Times New Roman"/>
        </w:rPr>
        <w:t xml:space="preserve"> drukowany i dołączany do dokumentacji naboru. </w:t>
      </w: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prowadzenie elektronicznej wersji rejestru.</w:t>
      </w: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Pr="00170D34" w:rsidRDefault="004A6F78" w:rsidP="00D8671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Po rejestracji wniosku, upoważniony pracownik LGD, wypełnia obowiązkową sekcję na pierwszej stronie wniosku - dotyczącą danych identyfikacyjnych LGD. </w:t>
      </w:r>
    </w:p>
    <w:p w:rsidR="004A6F78" w:rsidRPr="00170D34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A6F78" w:rsidRDefault="004A6F7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Jeżeli są możliwości techniczne wprowadzenia danych identyfikacyjnych przed opublikowaniem wzoru wniosku w</w:t>
      </w:r>
      <w:r>
        <w:rPr>
          <w:rFonts w:ascii="Times New Roman" w:hAnsi="Times New Roman" w:cs="Times New Roman"/>
        </w:rPr>
        <w:t>raz z ogłoszeniem o naborze,</w:t>
      </w:r>
      <w:r w:rsidRPr="00170D34">
        <w:rPr>
          <w:rFonts w:ascii="Times New Roman" w:hAnsi="Times New Roman" w:cs="Times New Roman"/>
        </w:rPr>
        <w:t xml:space="preserve"> LGD wprowadza odpowiednie dane identyfikacyjne </w:t>
      </w:r>
      <w:r>
        <w:rPr>
          <w:rFonts w:ascii="Times New Roman" w:hAnsi="Times New Roman" w:cs="Times New Roman"/>
        </w:rPr>
        <w:br/>
      </w:r>
      <w:r w:rsidRPr="00170D34">
        <w:rPr>
          <w:rFonts w:ascii="Times New Roman" w:hAnsi="Times New Roman" w:cs="Times New Roman"/>
        </w:rPr>
        <w:t xml:space="preserve">i publikuje wzór wniosku z uzupełnionymi danymi.  </w:t>
      </w:r>
    </w:p>
    <w:p w:rsidR="0050046E" w:rsidRDefault="0050046E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0046E" w:rsidRDefault="0050046E" w:rsidP="00D8671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814B32">
        <w:rPr>
          <w:rFonts w:ascii="Times New Roman" w:hAnsi="Times New Roman" w:cs="Times New Roman"/>
        </w:rPr>
        <w:t xml:space="preserve"> na każdym etapie: od złożenia wniosku do LGD, aż do momentu podpisania umowy </w:t>
      </w:r>
      <w:r w:rsidRPr="00814B32">
        <w:rPr>
          <w:rFonts w:ascii="Times New Roman" w:hAnsi="Times New Roman" w:cs="Times New Roman"/>
        </w:rPr>
        <w:br/>
        <w:t>z  Zarządem Województwa</w:t>
      </w:r>
      <w:r>
        <w:rPr>
          <w:rFonts w:ascii="Times New Roman" w:hAnsi="Times New Roman" w:cs="Times New Roman"/>
        </w:rPr>
        <w:t xml:space="preserve">, może wycofać </w:t>
      </w:r>
      <w:r w:rsidR="001954E8">
        <w:rPr>
          <w:rFonts w:ascii="Times New Roman" w:hAnsi="Times New Roman" w:cs="Times New Roman"/>
        </w:rPr>
        <w:t xml:space="preserve">wniosek (z zastrzeżeniem </w:t>
      </w:r>
      <w:proofErr w:type="spellStart"/>
      <w:r w:rsidR="001954E8">
        <w:rPr>
          <w:rFonts w:ascii="Times New Roman" w:hAnsi="Times New Roman" w:cs="Times New Roman"/>
        </w:rPr>
        <w:t>ppkt</w:t>
      </w:r>
      <w:proofErr w:type="spellEnd"/>
      <w:r w:rsidR="001954E8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)</w:t>
      </w:r>
    </w:p>
    <w:p w:rsidR="0050046E" w:rsidRDefault="0050046E" w:rsidP="0050046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0046E" w:rsidRPr="0050046E" w:rsidRDefault="0050046E" w:rsidP="00D8671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kiedy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814B32">
        <w:rPr>
          <w:rFonts w:ascii="Times New Roman" w:hAnsi="Times New Roman" w:cs="Times New Roman"/>
        </w:rPr>
        <w:t xml:space="preserve"> został poinformowany o nieprawidłowościach w dokumentach lub zamiarze przeprowadzenia kontroli na miejscu, w wyniku której następnie wykryto nieprawidłowości, wycofanie nie jest dozwolone w odniesieniu do części wniosku, któr</w:t>
      </w:r>
      <w:r>
        <w:rPr>
          <w:rFonts w:ascii="Times New Roman" w:hAnsi="Times New Roman" w:cs="Times New Roman"/>
        </w:rPr>
        <w:t xml:space="preserve">ych te nieprawidłowości dotyczą, </w:t>
      </w:r>
    </w:p>
    <w:p w:rsidR="0050046E" w:rsidRPr="0050046E" w:rsidRDefault="0050046E" w:rsidP="00D8671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0046E">
        <w:rPr>
          <w:rFonts w:ascii="Times New Roman" w:hAnsi="Times New Roman" w:cs="Times New Roman"/>
        </w:rPr>
        <w:t xml:space="preserve">ycofanie wniosku w całości sprawia, że powstaje sytuacja jakby </w:t>
      </w:r>
      <w:proofErr w:type="spellStart"/>
      <w:r w:rsidRPr="0050046E">
        <w:rPr>
          <w:rFonts w:ascii="Times New Roman" w:hAnsi="Times New Roman" w:cs="Times New Roman"/>
        </w:rPr>
        <w:t>Grantobiorca</w:t>
      </w:r>
      <w:proofErr w:type="spellEnd"/>
      <w:r w:rsidRPr="0050046E">
        <w:rPr>
          <w:rFonts w:ascii="Times New Roman" w:hAnsi="Times New Roman" w:cs="Times New Roman"/>
        </w:rPr>
        <w:t xml:space="preserve"> nie złożył wniosku. Ten sam podmiot w ramach trwającego naboru ma możliwość złożenia now</w:t>
      </w:r>
      <w:r>
        <w:rPr>
          <w:rFonts w:ascii="Times New Roman" w:hAnsi="Times New Roman" w:cs="Times New Roman"/>
        </w:rPr>
        <w:t xml:space="preserve">ego wniosku o przyznanie pomocy, </w:t>
      </w:r>
    </w:p>
    <w:p w:rsidR="0050046E" w:rsidRDefault="0050046E" w:rsidP="00D8671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0046E">
        <w:rPr>
          <w:rFonts w:ascii="Times New Roman" w:hAnsi="Times New Roman" w:cs="Times New Roman"/>
        </w:rPr>
        <w:t xml:space="preserve">atomiast wycofanie wniosku w części lub innej deklaracji (załącznika) sprawia, że </w:t>
      </w:r>
      <w:proofErr w:type="spellStart"/>
      <w:r w:rsidRPr="0050046E">
        <w:rPr>
          <w:rFonts w:ascii="Times New Roman" w:hAnsi="Times New Roman" w:cs="Times New Roman"/>
        </w:rPr>
        <w:t>Grantobiorca</w:t>
      </w:r>
      <w:proofErr w:type="spellEnd"/>
      <w:r w:rsidRPr="0050046E">
        <w:rPr>
          <w:rFonts w:ascii="Times New Roman" w:hAnsi="Times New Roman" w:cs="Times New Roman"/>
        </w:rPr>
        <w:t xml:space="preserve"> znajduje się w sytuacji sprzed zło</w:t>
      </w:r>
      <w:r>
        <w:rPr>
          <w:rFonts w:ascii="Times New Roman" w:hAnsi="Times New Roman" w:cs="Times New Roman"/>
        </w:rPr>
        <w:t>żenia dokumentów lub ich części,</w:t>
      </w:r>
    </w:p>
    <w:p w:rsidR="0050046E" w:rsidRDefault="0050046E" w:rsidP="00D8671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0046E">
        <w:rPr>
          <w:rFonts w:ascii="Times New Roman" w:hAnsi="Times New Roman" w:cs="Times New Roman"/>
        </w:rPr>
        <w:t xml:space="preserve">wrotu dokumentacji dokonuje się na pisemną prośbę </w:t>
      </w:r>
      <w:proofErr w:type="spellStart"/>
      <w:r w:rsidRPr="0050046E">
        <w:rPr>
          <w:rFonts w:ascii="Times New Roman" w:hAnsi="Times New Roman" w:cs="Times New Roman"/>
        </w:rPr>
        <w:t>Grantobiorcy</w:t>
      </w:r>
      <w:proofErr w:type="spellEnd"/>
      <w:r w:rsidRPr="0050046E">
        <w:rPr>
          <w:rFonts w:ascii="Times New Roman" w:hAnsi="Times New Roman" w:cs="Times New Roman"/>
        </w:rPr>
        <w:t xml:space="preserve">. Dokumentacja zwracana jest osobiście </w:t>
      </w:r>
      <w:proofErr w:type="spellStart"/>
      <w:r w:rsidRPr="0050046E">
        <w:rPr>
          <w:rFonts w:ascii="Times New Roman" w:hAnsi="Times New Roman" w:cs="Times New Roman"/>
        </w:rPr>
        <w:t>Grantobiorcy</w:t>
      </w:r>
      <w:proofErr w:type="spellEnd"/>
      <w:r w:rsidRPr="0050046E">
        <w:rPr>
          <w:rFonts w:ascii="Times New Roman" w:hAnsi="Times New Roman" w:cs="Times New Roman"/>
        </w:rPr>
        <w:t xml:space="preserve"> (wówczas na kopii potwierdza odbi</w:t>
      </w:r>
      <w:r>
        <w:rPr>
          <w:rFonts w:ascii="Times New Roman" w:hAnsi="Times New Roman" w:cs="Times New Roman"/>
        </w:rPr>
        <w:t xml:space="preserve">ór opatrując oświadczenie datą i podpisem), </w:t>
      </w:r>
    </w:p>
    <w:p w:rsidR="0050046E" w:rsidRDefault="0050046E" w:rsidP="00D8671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50046E">
        <w:rPr>
          <w:rFonts w:ascii="Times New Roman" w:hAnsi="Times New Roman" w:cs="Times New Roman"/>
        </w:rPr>
        <w:t>przypadku gdy Rada dokonała oceny wniosków i podjęła stosowną uchwałę, w sytuacji wycofania, konieczne jest podjęcie</w:t>
      </w:r>
      <w:r w:rsidR="001954E8">
        <w:rPr>
          <w:rFonts w:ascii="Times New Roman" w:hAnsi="Times New Roman" w:cs="Times New Roman"/>
        </w:rPr>
        <w:t xml:space="preserve"> stosownej</w:t>
      </w:r>
      <w:r w:rsidRPr="0050046E">
        <w:rPr>
          <w:rFonts w:ascii="Times New Roman" w:hAnsi="Times New Roman" w:cs="Times New Roman"/>
        </w:rPr>
        <w:t xml:space="preserve"> uchwały</w:t>
      </w:r>
      <w:r w:rsidR="00566F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0046E" w:rsidRDefault="0050046E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E1A38" w:rsidRDefault="009E1A38" w:rsidP="004A6F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E25B1" w:rsidRPr="00170D34" w:rsidRDefault="00A25387" w:rsidP="00FE7A97">
      <w:pPr>
        <w:pStyle w:val="rozdzia"/>
      </w:pPr>
      <w:bookmarkStart w:id="4" w:name="_Toc477179242"/>
      <w:r w:rsidRPr="00170D34">
        <w:lastRenderedPageBreak/>
        <w:t>Weryfikacja zgodności z LSR</w:t>
      </w:r>
      <w:r w:rsidR="006E0D0D" w:rsidRPr="00170D34">
        <w:t>.</w:t>
      </w:r>
      <w:bookmarkEnd w:id="4"/>
    </w:p>
    <w:p w:rsidR="003D7886" w:rsidRPr="00170D34" w:rsidRDefault="003D7886" w:rsidP="00170D34">
      <w:pPr>
        <w:pStyle w:val="Akapitzlist"/>
        <w:ind w:left="142" w:hanging="142"/>
        <w:jc w:val="both"/>
        <w:rPr>
          <w:rFonts w:ascii="Times New Roman" w:hAnsi="Times New Roman" w:cs="Times New Roman"/>
          <w:b/>
        </w:rPr>
      </w:pPr>
    </w:p>
    <w:p w:rsidR="006B05C0" w:rsidRPr="00170D34" w:rsidRDefault="00E13E7A" w:rsidP="00D8671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Niezwłocznie </w:t>
      </w:r>
      <w:r>
        <w:rPr>
          <w:rFonts w:ascii="Times New Roman" w:hAnsi="Times New Roman" w:cs="Times New Roman"/>
        </w:rPr>
        <w:t>po wpisaniu wniosku do rejestru</w:t>
      </w:r>
      <w:r w:rsidRPr="00170D34">
        <w:rPr>
          <w:rFonts w:ascii="Times New Roman" w:hAnsi="Times New Roman" w:cs="Times New Roman"/>
        </w:rPr>
        <w:t xml:space="preserve">, pracownik LGD upoważniony do dokonania </w:t>
      </w:r>
      <w:r>
        <w:rPr>
          <w:rFonts w:ascii="Times New Roman" w:hAnsi="Times New Roman" w:cs="Times New Roman"/>
        </w:rPr>
        <w:t>weryfikacji</w:t>
      </w:r>
      <w:r w:rsidRPr="00170D34">
        <w:rPr>
          <w:rFonts w:ascii="Times New Roman" w:hAnsi="Times New Roman" w:cs="Times New Roman"/>
        </w:rPr>
        <w:t xml:space="preserve"> zgodności z LSR</w:t>
      </w:r>
      <w:r>
        <w:rPr>
          <w:rFonts w:ascii="Times New Roman" w:hAnsi="Times New Roman" w:cs="Times New Roman"/>
        </w:rPr>
        <w:t xml:space="preserve"> dokonuje jego analizy</w:t>
      </w:r>
      <w:r w:rsidRPr="00170D34">
        <w:rPr>
          <w:rFonts w:ascii="Times New Roman" w:hAnsi="Times New Roman" w:cs="Times New Roman"/>
        </w:rPr>
        <w:t xml:space="preserve"> na podstawie karty weryfikacji</w:t>
      </w:r>
      <w:r>
        <w:rPr>
          <w:rFonts w:ascii="Times New Roman" w:hAnsi="Times New Roman" w:cs="Times New Roman"/>
        </w:rPr>
        <w:t xml:space="preserve"> zgodności operacji z LSR</w:t>
      </w:r>
      <w:r w:rsidR="00FE1FD2">
        <w:rPr>
          <w:rFonts w:ascii="Times New Roman" w:hAnsi="Times New Roman" w:cs="Times New Roman"/>
        </w:rPr>
        <w:t>.</w:t>
      </w:r>
    </w:p>
    <w:p w:rsidR="009B64E4" w:rsidRPr="00170D34" w:rsidRDefault="00E1402A" w:rsidP="005F21BB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Kryteria</w:t>
      </w:r>
      <w:r w:rsidR="006B05C0" w:rsidRPr="00170D34">
        <w:rPr>
          <w:rFonts w:ascii="Times New Roman" w:hAnsi="Times New Roman" w:cs="Times New Roman"/>
        </w:rPr>
        <w:t xml:space="preserve"> </w:t>
      </w:r>
      <w:r w:rsidR="009B7EA2" w:rsidRPr="00170D34">
        <w:rPr>
          <w:rFonts w:ascii="Times New Roman" w:hAnsi="Times New Roman" w:cs="Times New Roman"/>
        </w:rPr>
        <w:t>oceny zgodności z LSR</w:t>
      </w:r>
      <w:r w:rsidR="006B05C0" w:rsidRPr="00170D34">
        <w:rPr>
          <w:rFonts w:ascii="Times New Roman" w:hAnsi="Times New Roman" w:cs="Times New Roman"/>
        </w:rPr>
        <w:t>:</w:t>
      </w:r>
      <w:r w:rsidR="00686636" w:rsidRPr="00170D34">
        <w:rPr>
          <w:rFonts w:ascii="Times New Roman" w:hAnsi="Times New Roman" w:cs="Times New Roman"/>
        </w:rPr>
        <w:t xml:space="preserve"> </w:t>
      </w:r>
    </w:p>
    <w:p w:rsidR="00E1402A" w:rsidRDefault="006D5472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wniosek został złożony </w:t>
      </w:r>
      <w:r w:rsidR="00E1402A" w:rsidRPr="00170D34">
        <w:rPr>
          <w:rFonts w:ascii="Times New Roman" w:hAnsi="Times New Roman" w:cs="Times New Roman"/>
        </w:rPr>
        <w:t>w</w:t>
      </w:r>
      <w:r w:rsidR="009B7EA2" w:rsidRPr="00170D34">
        <w:rPr>
          <w:rFonts w:ascii="Times New Roman" w:hAnsi="Times New Roman" w:cs="Times New Roman"/>
        </w:rPr>
        <w:t xml:space="preserve"> miejscu i </w:t>
      </w:r>
      <w:r w:rsidRPr="00170D34">
        <w:rPr>
          <w:rFonts w:ascii="Times New Roman" w:hAnsi="Times New Roman" w:cs="Times New Roman"/>
        </w:rPr>
        <w:t xml:space="preserve"> terminie wsk</w:t>
      </w:r>
      <w:r w:rsidR="000443B4">
        <w:rPr>
          <w:rFonts w:ascii="Times New Roman" w:hAnsi="Times New Roman" w:cs="Times New Roman"/>
        </w:rPr>
        <w:t xml:space="preserve">azanym w ogłoszeniu o naborze </w:t>
      </w:r>
    </w:p>
    <w:p w:rsidR="00157D81" w:rsidRDefault="00157D81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kontrolna wersji elektronic</w:t>
      </w:r>
      <w:r w:rsidR="000443B4">
        <w:rPr>
          <w:rFonts w:ascii="Times New Roman" w:hAnsi="Times New Roman" w:cs="Times New Roman"/>
        </w:rPr>
        <w:t>znej i papierowej jest tożsama</w:t>
      </w:r>
    </w:p>
    <w:p w:rsidR="00157D81" w:rsidRDefault="00157D81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jest kompletny – wypeł</w:t>
      </w:r>
      <w:r w:rsidR="000443B4">
        <w:rPr>
          <w:rFonts w:ascii="Times New Roman" w:hAnsi="Times New Roman" w:cs="Times New Roman"/>
        </w:rPr>
        <w:t xml:space="preserve">niono wszystkie wymagane pola </w:t>
      </w:r>
    </w:p>
    <w:p w:rsidR="00157D81" w:rsidRDefault="00157D81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i załączniki sporządzone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zostały podpisane przez osobę/y upoważnione do reprezentacji lub dołączono upo</w:t>
      </w:r>
      <w:r w:rsidR="000443B4">
        <w:rPr>
          <w:rFonts w:ascii="Times New Roman" w:hAnsi="Times New Roman" w:cs="Times New Roman"/>
        </w:rPr>
        <w:t>ważnienie/pełnomocnictwo</w:t>
      </w:r>
      <w:r>
        <w:rPr>
          <w:rFonts w:ascii="Times New Roman" w:hAnsi="Times New Roman" w:cs="Times New Roman"/>
        </w:rPr>
        <w:t xml:space="preserve"> </w:t>
      </w:r>
    </w:p>
    <w:p w:rsidR="000443B4" w:rsidRPr="000443B4" w:rsidRDefault="000443B4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443B4">
        <w:rPr>
          <w:rFonts w:ascii="Times New Roman" w:hAnsi="Times New Roman" w:cs="Times New Roman"/>
        </w:rPr>
        <w:t>o wniosku załączono wszystkie obligatoryjne załączniki</w:t>
      </w:r>
    </w:p>
    <w:p w:rsidR="00157D81" w:rsidRPr="00157D81" w:rsidRDefault="00157D81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załączników wskazana we wniosku jest zgodna z liczbą załączników faktycznie złożonyc</w:t>
      </w:r>
      <w:r w:rsidR="000443B4">
        <w:rPr>
          <w:rFonts w:ascii="Times New Roman" w:hAnsi="Times New Roman" w:cs="Times New Roman"/>
        </w:rPr>
        <w:t xml:space="preserve">h </w:t>
      </w:r>
    </w:p>
    <w:p w:rsidR="00E1402A" w:rsidRDefault="00346DA7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grantowe jest zgodne</w:t>
      </w:r>
      <w:r w:rsidR="00E1402A" w:rsidRPr="00170D34">
        <w:rPr>
          <w:rFonts w:ascii="Times New Roman" w:hAnsi="Times New Roman" w:cs="Times New Roman"/>
        </w:rPr>
        <w:t xml:space="preserve"> z zakresem tematycznym wskazanym w ogłoszeniu o naborze </w:t>
      </w:r>
    </w:p>
    <w:p w:rsidR="000536E0" w:rsidRDefault="00346DA7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grantowe</w:t>
      </w:r>
      <w:r w:rsidR="000536E0" w:rsidRPr="00170D34">
        <w:rPr>
          <w:rFonts w:ascii="Times New Roman" w:hAnsi="Times New Roman" w:cs="Times New Roman"/>
        </w:rPr>
        <w:t xml:space="preserve"> realizuje cele główne i szczegółowe LSR poprzez osiągnięcie zaplanow</w:t>
      </w:r>
      <w:r w:rsidR="000443B4">
        <w:rPr>
          <w:rFonts w:ascii="Times New Roman" w:hAnsi="Times New Roman" w:cs="Times New Roman"/>
        </w:rPr>
        <w:t xml:space="preserve">anych w LSR wskaźników </w:t>
      </w:r>
    </w:p>
    <w:p w:rsidR="000536E0" w:rsidRPr="000536E0" w:rsidRDefault="00346DA7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grantowe</w:t>
      </w:r>
      <w:r w:rsidR="000536E0" w:rsidRPr="00170D34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st zgodne</w:t>
      </w:r>
      <w:r w:rsidR="000536E0" w:rsidRPr="00170D34">
        <w:rPr>
          <w:rFonts w:ascii="Times New Roman" w:hAnsi="Times New Roman" w:cs="Times New Roman"/>
        </w:rPr>
        <w:t xml:space="preserve"> z warunkami przyznania pomocy określ</w:t>
      </w:r>
      <w:r w:rsidR="000443B4">
        <w:rPr>
          <w:rFonts w:ascii="Times New Roman" w:hAnsi="Times New Roman" w:cs="Times New Roman"/>
        </w:rPr>
        <w:t>onymi w PROW 2014-2020</w:t>
      </w:r>
    </w:p>
    <w:p w:rsidR="00B73249" w:rsidRPr="00170D34" w:rsidRDefault="00A65FC2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grantowe jest zgodne</w:t>
      </w:r>
      <w:r w:rsidR="00B73249" w:rsidRPr="00170D34">
        <w:rPr>
          <w:rFonts w:ascii="Times New Roman" w:hAnsi="Times New Roman" w:cs="Times New Roman"/>
        </w:rPr>
        <w:t xml:space="preserve"> z formą wsparcia wskazaną </w:t>
      </w:r>
      <w:r w:rsidR="000443B4">
        <w:rPr>
          <w:rFonts w:ascii="Times New Roman" w:hAnsi="Times New Roman" w:cs="Times New Roman"/>
        </w:rPr>
        <w:t xml:space="preserve">w ogłoszeniu o naborze </w:t>
      </w:r>
    </w:p>
    <w:p w:rsidR="000C69E7" w:rsidRDefault="00A65FC2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grantowe</w:t>
      </w:r>
      <w:r w:rsidR="00B73249" w:rsidRPr="00170D34">
        <w:rPr>
          <w:rFonts w:ascii="Times New Roman" w:hAnsi="Times New Roman" w:cs="Times New Roman"/>
        </w:rPr>
        <w:t xml:space="preserve"> spełnia warunki ud</w:t>
      </w:r>
      <w:r w:rsidR="00BF3F2C">
        <w:rPr>
          <w:rFonts w:ascii="Times New Roman" w:hAnsi="Times New Roman" w:cs="Times New Roman"/>
        </w:rPr>
        <w:t>zielenia wsparcia obowiązujące</w:t>
      </w:r>
      <w:r w:rsidR="00B73249" w:rsidRPr="00170D34">
        <w:rPr>
          <w:rFonts w:ascii="Times New Roman" w:hAnsi="Times New Roman" w:cs="Times New Roman"/>
        </w:rPr>
        <w:t xml:space="preserve"> w ramach naboru</w:t>
      </w:r>
      <w:r w:rsidR="009B7EA2" w:rsidRPr="00170D34">
        <w:rPr>
          <w:rFonts w:ascii="Times New Roman" w:hAnsi="Times New Roman" w:cs="Times New Roman"/>
        </w:rPr>
        <w:t xml:space="preserve"> wskazane w ogłoszeniu o naborze</w:t>
      </w:r>
    </w:p>
    <w:p w:rsidR="000C69E7" w:rsidRDefault="000C69E7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do poniesienia koszty są racjonalne i adekwatne w stosunku do planowanych wskaźników</w:t>
      </w:r>
    </w:p>
    <w:p w:rsidR="00B73249" w:rsidRDefault="000C69E7" w:rsidP="000C69E7">
      <w:pPr>
        <w:pStyle w:val="Akapitzlist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rzeczowo-finansowe zadania jest spójne z opisem zadań.</w:t>
      </w:r>
      <w:r w:rsidR="000443B4">
        <w:rPr>
          <w:rFonts w:ascii="Times New Roman" w:hAnsi="Times New Roman" w:cs="Times New Roman"/>
        </w:rPr>
        <w:t xml:space="preserve"> </w:t>
      </w:r>
    </w:p>
    <w:p w:rsidR="00281A29" w:rsidRPr="00281A29" w:rsidRDefault="00281A29" w:rsidP="00281A29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:rsidR="00220E8F" w:rsidRPr="00170D34" w:rsidRDefault="00362425" w:rsidP="00D8671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Spełnienie </w:t>
      </w:r>
      <w:r w:rsidR="00F3080D" w:rsidRPr="00170D34">
        <w:rPr>
          <w:rFonts w:ascii="Times New Roman" w:hAnsi="Times New Roman" w:cs="Times New Roman"/>
        </w:rPr>
        <w:t xml:space="preserve">każdego z kryteriów </w:t>
      </w:r>
      <w:r w:rsidRPr="00170D34">
        <w:rPr>
          <w:rFonts w:ascii="Times New Roman" w:hAnsi="Times New Roman" w:cs="Times New Roman"/>
        </w:rPr>
        <w:t xml:space="preserve">lub niespełnienie kryteriów </w:t>
      </w:r>
      <w:r w:rsidR="002569DD">
        <w:rPr>
          <w:rFonts w:ascii="Times New Roman" w:hAnsi="Times New Roman" w:cs="Times New Roman"/>
        </w:rPr>
        <w:t xml:space="preserve">zgodności z LSR </w:t>
      </w:r>
      <w:r w:rsidRPr="00170D34">
        <w:rPr>
          <w:rFonts w:ascii="Times New Roman" w:hAnsi="Times New Roman" w:cs="Times New Roman"/>
        </w:rPr>
        <w:t>odnotowuje</w:t>
      </w:r>
      <w:r w:rsidR="008031EF">
        <w:rPr>
          <w:rFonts w:ascii="Times New Roman" w:hAnsi="Times New Roman" w:cs="Times New Roman"/>
        </w:rPr>
        <w:t xml:space="preserve"> się</w:t>
      </w:r>
      <w:r w:rsidRPr="00170D34">
        <w:rPr>
          <w:rFonts w:ascii="Times New Roman" w:hAnsi="Times New Roman" w:cs="Times New Roman"/>
        </w:rPr>
        <w:t xml:space="preserve"> </w:t>
      </w:r>
      <w:r w:rsidR="00566F4F">
        <w:rPr>
          <w:rFonts w:ascii="Times New Roman" w:hAnsi="Times New Roman" w:cs="Times New Roman"/>
        </w:rPr>
        <w:br/>
      </w:r>
      <w:r w:rsidRPr="00170D34">
        <w:rPr>
          <w:rFonts w:ascii="Times New Roman" w:hAnsi="Times New Roman" w:cs="Times New Roman"/>
        </w:rPr>
        <w:t xml:space="preserve">w </w:t>
      </w:r>
      <w:r w:rsidR="00145A7F">
        <w:rPr>
          <w:rFonts w:ascii="Times New Roman" w:hAnsi="Times New Roman" w:cs="Times New Roman"/>
        </w:rPr>
        <w:t>karcie.</w:t>
      </w:r>
    </w:p>
    <w:p w:rsidR="00E965D5" w:rsidRPr="00170D34" w:rsidRDefault="00E965D5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23F26" w:rsidRPr="00145A7F" w:rsidRDefault="00145A7F" w:rsidP="00145A7F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niespełnienia</w:t>
      </w:r>
      <w:r w:rsidR="00523F26" w:rsidRPr="00170D34">
        <w:rPr>
          <w:rFonts w:ascii="Times New Roman" w:hAnsi="Times New Roman" w:cs="Times New Roman"/>
        </w:rPr>
        <w:t xml:space="preserve"> któregokolwiek z kryteriów </w:t>
      </w:r>
      <w:r w:rsidR="00281A29">
        <w:rPr>
          <w:rFonts w:ascii="Times New Roman" w:hAnsi="Times New Roman" w:cs="Times New Roman"/>
        </w:rPr>
        <w:t>weryfikacji zgodności z LSR</w:t>
      </w:r>
      <w:r>
        <w:rPr>
          <w:rFonts w:ascii="Times New Roman" w:hAnsi="Times New Roman" w:cs="Times New Roman"/>
        </w:rPr>
        <w:t xml:space="preserve"> upoważniony pracownik</w:t>
      </w:r>
      <w:r w:rsidR="00523F26" w:rsidRPr="00170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polu „uwagi” wpisuje uzasadnienie niespełnienia danego kryterium zaś wniosek zostaje oznaczony jako </w:t>
      </w:r>
      <w:r w:rsidR="00523F26" w:rsidRPr="00145A7F">
        <w:rPr>
          <w:rFonts w:ascii="Times New Roman" w:hAnsi="Times New Roman" w:cs="Times New Roman"/>
        </w:rPr>
        <w:t>„skierowany do uzupełnienia</w:t>
      </w:r>
      <w:r>
        <w:rPr>
          <w:rFonts w:ascii="Times New Roman" w:hAnsi="Times New Roman" w:cs="Times New Roman"/>
        </w:rPr>
        <w:t>”.</w:t>
      </w:r>
    </w:p>
    <w:p w:rsidR="00281A29" w:rsidRDefault="00281A29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E8667F" w:rsidRPr="00170D34" w:rsidRDefault="00E8667F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dokonujący oceny podpisuje kartę w polu „weryfikujący” opatrując je dodatkowo datą </w:t>
      </w:r>
      <w:r w:rsidR="00565A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podpisem.</w:t>
      </w:r>
    </w:p>
    <w:p w:rsidR="00E965D5" w:rsidRPr="00170D34" w:rsidRDefault="00E965D5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569DD" w:rsidRDefault="00B5544C" w:rsidP="00523F2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Zatwierdzenia karty dokonuje </w:t>
      </w:r>
      <w:r w:rsidR="00E97E7F">
        <w:rPr>
          <w:rFonts w:ascii="Times New Roman" w:hAnsi="Times New Roman" w:cs="Times New Roman"/>
        </w:rPr>
        <w:t>bezpośredni przełożony pracownika weryfikującego</w:t>
      </w:r>
      <w:r w:rsidRPr="00170D34">
        <w:rPr>
          <w:rFonts w:ascii="Times New Roman" w:hAnsi="Times New Roman" w:cs="Times New Roman"/>
        </w:rPr>
        <w:t xml:space="preserve"> </w:t>
      </w:r>
      <w:r w:rsidR="00E8667F">
        <w:rPr>
          <w:rFonts w:ascii="Times New Roman" w:hAnsi="Times New Roman" w:cs="Times New Roman"/>
        </w:rPr>
        <w:t>w polu „zatwierdzający” opatrując je dodatkowo datą i podpisem.</w:t>
      </w:r>
    </w:p>
    <w:p w:rsidR="00523F26" w:rsidRPr="00523F26" w:rsidRDefault="00523F26" w:rsidP="00523F2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131DB" w:rsidRDefault="00523F26" w:rsidP="00D8671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</w:t>
      </w:r>
      <w:r w:rsidR="001131DB">
        <w:rPr>
          <w:rFonts w:ascii="Times New Roman" w:hAnsi="Times New Roman" w:cs="Times New Roman"/>
        </w:rPr>
        <w:t xml:space="preserve">wyniku </w:t>
      </w:r>
      <w:r w:rsidR="0025601D">
        <w:rPr>
          <w:rFonts w:ascii="Times New Roman" w:hAnsi="Times New Roman" w:cs="Times New Roman"/>
        </w:rPr>
        <w:t>weryfikacji zgodności z LSR</w:t>
      </w:r>
      <w:r w:rsidR="00113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pojawia się niezwłocznie po zatwierdzeniu karty oceny na koncie użytkownika konkretnego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oraz jednocześnie jest wysyłana w formie </w:t>
      </w:r>
      <w:r w:rsidR="00145A7F">
        <w:rPr>
          <w:rFonts w:ascii="Times New Roman" w:hAnsi="Times New Roman" w:cs="Times New Roman"/>
        </w:rPr>
        <w:t xml:space="preserve">elektronicznej </w:t>
      </w: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D3233" w:rsidRDefault="00FD3233" w:rsidP="00FD323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69E7" w:rsidRDefault="000C69E7" w:rsidP="00FD323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131DB" w:rsidRDefault="00FD3233" w:rsidP="003B3BB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954E8">
        <w:rPr>
          <w:rFonts w:ascii="Times New Roman" w:hAnsi="Times New Roman" w:cs="Times New Roman"/>
        </w:rPr>
        <w:lastRenderedPageBreak/>
        <w:t xml:space="preserve">W przypadku stwierdzenia we wniosku </w:t>
      </w:r>
      <w:r w:rsidR="004466BC" w:rsidRPr="001954E8">
        <w:rPr>
          <w:rFonts w:ascii="Times New Roman" w:hAnsi="Times New Roman" w:cs="Times New Roman"/>
        </w:rPr>
        <w:t>konieczności</w:t>
      </w:r>
      <w:r w:rsidR="00145A7F">
        <w:rPr>
          <w:rFonts w:ascii="Times New Roman" w:hAnsi="Times New Roman" w:cs="Times New Roman"/>
        </w:rPr>
        <w:t xml:space="preserve"> dokonania korekty, tj. </w:t>
      </w:r>
      <w:r w:rsidR="004466BC" w:rsidRPr="001954E8">
        <w:rPr>
          <w:rFonts w:ascii="Times New Roman" w:hAnsi="Times New Roman" w:cs="Times New Roman"/>
        </w:rPr>
        <w:t xml:space="preserve"> </w:t>
      </w:r>
      <w:r w:rsidR="0025601D" w:rsidRPr="00210FC0">
        <w:rPr>
          <w:rFonts w:ascii="Times New Roman" w:hAnsi="Times New Roman" w:cs="Times New Roman"/>
        </w:rPr>
        <w:t>usunięcia nieprawidłowości</w:t>
      </w:r>
      <w:r w:rsidR="0025601D" w:rsidRPr="001954E8">
        <w:rPr>
          <w:rFonts w:ascii="Times New Roman" w:hAnsi="Times New Roman" w:cs="Times New Roman"/>
        </w:rPr>
        <w:t xml:space="preserve"> lub braków lub dostarczenia wyjaśnień</w:t>
      </w:r>
      <w:r w:rsidR="004466BC" w:rsidRPr="001954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jest wzywany do </w:t>
      </w:r>
      <w:r w:rsidR="003B3BBC">
        <w:rPr>
          <w:rFonts w:ascii="Times New Roman" w:hAnsi="Times New Roman" w:cs="Times New Roman"/>
        </w:rPr>
        <w:t>usunięcia nieprawidłowości lub braków lub dostarczenia wyjaśnień</w:t>
      </w:r>
      <w:r>
        <w:rPr>
          <w:rFonts w:ascii="Times New Roman" w:hAnsi="Times New Roman" w:cs="Times New Roman"/>
        </w:rPr>
        <w:t xml:space="preserve"> w terminie </w:t>
      </w:r>
      <w:r w:rsidR="00EA26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roboczych od dnia </w:t>
      </w:r>
      <w:r w:rsidR="000D0EB4">
        <w:rPr>
          <w:rFonts w:ascii="Times New Roman" w:hAnsi="Times New Roman" w:cs="Times New Roman"/>
        </w:rPr>
        <w:t>odczytania wezwania na swoim koncie użyt</w:t>
      </w:r>
      <w:r w:rsidR="0025601D">
        <w:rPr>
          <w:rFonts w:ascii="Times New Roman" w:hAnsi="Times New Roman" w:cs="Times New Roman"/>
        </w:rPr>
        <w:t xml:space="preserve">kownika w systemie generatora, </w:t>
      </w:r>
      <w:r w:rsidR="000D0EB4">
        <w:rPr>
          <w:rFonts w:ascii="Times New Roman" w:hAnsi="Times New Roman" w:cs="Times New Roman"/>
        </w:rPr>
        <w:t>o którym mowa w ro</w:t>
      </w:r>
      <w:r w:rsidR="003B3BBC">
        <w:rPr>
          <w:rFonts w:ascii="Times New Roman" w:hAnsi="Times New Roman" w:cs="Times New Roman"/>
        </w:rPr>
        <w:t>zdziale II niniejszych procedur.</w:t>
      </w:r>
    </w:p>
    <w:p w:rsidR="004466BC" w:rsidRPr="004466BC" w:rsidRDefault="004466BC" w:rsidP="004466BC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131DB" w:rsidRPr="001131DB" w:rsidRDefault="001131DB" w:rsidP="001131D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wniosek wymaga</w:t>
      </w:r>
      <w:r w:rsidR="00145A7F">
        <w:rPr>
          <w:rFonts w:ascii="Times New Roman" w:hAnsi="Times New Roman" w:cs="Times New Roman"/>
        </w:rPr>
        <w:t xml:space="preserve"> dokonania korekty, tj. </w:t>
      </w:r>
      <w:r w:rsidR="00145A7F" w:rsidRPr="00195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BBC">
        <w:rPr>
          <w:rFonts w:ascii="Times New Roman" w:hAnsi="Times New Roman" w:cs="Times New Roman"/>
        </w:rPr>
        <w:t>usunięcia nieprawidłowości lub braków lub dostarczenia wyjaśnień</w:t>
      </w:r>
      <w:r>
        <w:rPr>
          <w:rFonts w:ascii="Times New Roman" w:hAnsi="Times New Roman" w:cs="Times New Roman"/>
        </w:rPr>
        <w:t xml:space="preserve">, dopuszcza się dodatkowo telefoniczne </w:t>
      </w:r>
      <w:r w:rsidR="000D70E1">
        <w:rPr>
          <w:rFonts w:ascii="Times New Roman" w:hAnsi="Times New Roman" w:cs="Times New Roman"/>
        </w:rPr>
        <w:t xml:space="preserve">/sms </w:t>
      </w:r>
      <w:r>
        <w:rPr>
          <w:rFonts w:ascii="Times New Roman" w:hAnsi="Times New Roman" w:cs="Times New Roman"/>
        </w:rPr>
        <w:t xml:space="preserve">poinformowanie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o tym fakcie.</w:t>
      </w:r>
    </w:p>
    <w:p w:rsidR="004466BC" w:rsidRDefault="004466BC" w:rsidP="00523F26">
      <w:pPr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ma </w:t>
      </w:r>
      <w:r w:rsidR="00EA26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dni (od dnia wysłania wiadomości z informacją o konieczności </w:t>
      </w:r>
      <w:r w:rsidR="00145A7F">
        <w:rPr>
          <w:rFonts w:ascii="Times New Roman" w:hAnsi="Times New Roman" w:cs="Times New Roman"/>
        </w:rPr>
        <w:t xml:space="preserve">dokonania korekty, tj. </w:t>
      </w:r>
      <w:r w:rsidR="00145A7F" w:rsidRPr="001954E8">
        <w:rPr>
          <w:rFonts w:ascii="Times New Roman" w:hAnsi="Times New Roman" w:cs="Times New Roman"/>
        </w:rPr>
        <w:t xml:space="preserve"> </w:t>
      </w:r>
      <w:r w:rsidR="003B3BBC">
        <w:rPr>
          <w:rFonts w:ascii="Times New Roman" w:hAnsi="Times New Roman" w:cs="Times New Roman"/>
        </w:rPr>
        <w:t>usunięcia nieprawidłowości lub braków lub dostarczenia wyjaśnień</w:t>
      </w:r>
      <w:r>
        <w:rPr>
          <w:rFonts w:ascii="Times New Roman" w:hAnsi="Times New Roman" w:cs="Times New Roman"/>
        </w:rPr>
        <w:t>) na odczytanie n</w:t>
      </w:r>
      <w:r w:rsidR="00EA2626">
        <w:rPr>
          <w:rFonts w:ascii="Times New Roman" w:hAnsi="Times New Roman" w:cs="Times New Roman"/>
        </w:rPr>
        <w:t>a koncie użytkownika informacji, o której mowa wyżej.</w:t>
      </w:r>
    </w:p>
    <w:p w:rsidR="00523F26" w:rsidRDefault="00523F26" w:rsidP="00523F2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Biuro LGD otrzymuje </w:t>
      </w:r>
      <w:r w:rsidR="00EA2626">
        <w:rPr>
          <w:rFonts w:ascii="Times New Roman" w:hAnsi="Times New Roman" w:cs="Times New Roman"/>
        </w:rPr>
        <w:t>w systemie elektronicznym</w:t>
      </w:r>
      <w:r w:rsidR="00247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komunikat kiedy dany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</w:t>
      </w:r>
      <w:r w:rsidR="00A5418A">
        <w:rPr>
          <w:rFonts w:ascii="Times New Roman" w:hAnsi="Times New Roman" w:cs="Times New Roman"/>
        </w:rPr>
        <w:t>odczytał</w:t>
      </w:r>
      <w:r>
        <w:rPr>
          <w:rFonts w:ascii="Times New Roman" w:hAnsi="Times New Roman" w:cs="Times New Roman"/>
        </w:rPr>
        <w:t xml:space="preserve"> wiadomość z informacją o konieczności</w:t>
      </w:r>
      <w:r w:rsidR="00145A7F" w:rsidRPr="00145A7F">
        <w:rPr>
          <w:rFonts w:ascii="Times New Roman" w:hAnsi="Times New Roman" w:cs="Times New Roman"/>
        </w:rPr>
        <w:t xml:space="preserve"> </w:t>
      </w:r>
      <w:r w:rsidR="00145A7F">
        <w:rPr>
          <w:rFonts w:ascii="Times New Roman" w:hAnsi="Times New Roman" w:cs="Times New Roman"/>
        </w:rPr>
        <w:t xml:space="preserve">dokonania korekty, tj. </w:t>
      </w:r>
      <w:r>
        <w:rPr>
          <w:rFonts w:ascii="Times New Roman" w:hAnsi="Times New Roman" w:cs="Times New Roman"/>
        </w:rPr>
        <w:t xml:space="preserve"> </w:t>
      </w:r>
      <w:r w:rsidR="003B3BBC">
        <w:rPr>
          <w:rFonts w:ascii="Times New Roman" w:hAnsi="Times New Roman" w:cs="Times New Roman"/>
        </w:rPr>
        <w:t>usunięcia nieprawidłowości lub braków lub dostarczenia wyjaśnień</w:t>
      </w:r>
      <w:r w:rsidR="004466BC">
        <w:rPr>
          <w:rFonts w:ascii="Times New Roman" w:hAnsi="Times New Roman" w:cs="Times New Roman"/>
        </w:rPr>
        <w:t>.</w:t>
      </w:r>
    </w:p>
    <w:p w:rsidR="004466BC" w:rsidRDefault="004466BC" w:rsidP="000D70E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upływie </w:t>
      </w:r>
      <w:r w:rsidR="00EA2626">
        <w:rPr>
          <w:rFonts w:ascii="Times New Roman" w:hAnsi="Times New Roman" w:cs="Times New Roman"/>
        </w:rPr>
        <w:t>dwóch</w:t>
      </w:r>
      <w:r>
        <w:rPr>
          <w:rFonts w:ascii="Times New Roman" w:hAnsi="Times New Roman" w:cs="Times New Roman"/>
        </w:rPr>
        <w:t xml:space="preserve"> dni</w:t>
      </w:r>
      <w:r w:rsidR="003D7D36">
        <w:rPr>
          <w:rFonts w:ascii="Times New Roman" w:hAnsi="Times New Roman" w:cs="Times New Roman"/>
        </w:rPr>
        <w:t xml:space="preserve"> na odczytanie wiadomości</w:t>
      </w:r>
      <w:r>
        <w:rPr>
          <w:rFonts w:ascii="Times New Roman" w:hAnsi="Times New Roman" w:cs="Times New Roman"/>
        </w:rPr>
        <w:t xml:space="preserve">, naliczany jest </w:t>
      </w:r>
      <w:r w:rsidR="000D70E1">
        <w:rPr>
          <w:rFonts w:ascii="Times New Roman" w:hAnsi="Times New Roman" w:cs="Times New Roman"/>
        </w:rPr>
        <w:t xml:space="preserve">termin na </w:t>
      </w:r>
      <w:r w:rsidR="00145A7F">
        <w:rPr>
          <w:rFonts w:ascii="Times New Roman" w:hAnsi="Times New Roman" w:cs="Times New Roman"/>
        </w:rPr>
        <w:t xml:space="preserve">dokonanie korekty, tj. </w:t>
      </w:r>
      <w:r w:rsidR="00145A7F" w:rsidRPr="001954E8">
        <w:rPr>
          <w:rFonts w:ascii="Times New Roman" w:hAnsi="Times New Roman" w:cs="Times New Roman"/>
        </w:rPr>
        <w:t xml:space="preserve"> </w:t>
      </w:r>
      <w:r w:rsidR="003B3BBC">
        <w:rPr>
          <w:rFonts w:ascii="Times New Roman" w:hAnsi="Times New Roman" w:cs="Times New Roman"/>
        </w:rPr>
        <w:t>usunięcie nieprawidłowości lub braków lub dostarczenia wyjaśnień</w:t>
      </w:r>
      <w:r w:rsidR="000D70E1">
        <w:rPr>
          <w:rFonts w:ascii="Times New Roman" w:hAnsi="Times New Roman" w:cs="Times New Roman"/>
        </w:rPr>
        <w:t xml:space="preserve">. </w:t>
      </w:r>
    </w:p>
    <w:p w:rsidR="007B5933" w:rsidRDefault="001B3241" w:rsidP="000D70E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B5933">
        <w:rPr>
          <w:rFonts w:ascii="Times New Roman" w:hAnsi="Times New Roman" w:cs="Times New Roman"/>
        </w:rPr>
        <w:t xml:space="preserve">ermin </w:t>
      </w:r>
      <w:r>
        <w:rPr>
          <w:rFonts w:ascii="Times New Roman" w:hAnsi="Times New Roman" w:cs="Times New Roman"/>
        </w:rPr>
        <w:t xml:space="preserve">5 dni roboczych dla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  <w:r w:rsidR="007B5933">
        <w:rPr>
          <w:rFonts w:ascii="Times New Roman" w:hAnsi="Times New Roman" w:cs="Times New Roman"/>
        </w:rPr>
        <w:t xml:space="preserve">uznaje się za zachowany, jeżeli </w:t>
      </w:r>
      <w:proofErr w:type="spellStart"/>
      <w:r w:rsidR="007B5933">
        <w:rPr>
          <w:rFonts w:ascii="Times New Roman" w:hAnsi="Times New Roman" w:cs="Times New Roman"/>
        </w:rPr>
        <w:t>Grantobiorca</w:t>
      </w:r>
      <w:proofErr w:type="spellEnd"/>
      <w:r w:rsidR="007B5933">
        <w:rPr>
          <w:rFonts w:ascii="Times New Roman" w:hAnsi="Times New Roman" w:cs="Times New Roman"/>
        </w:rPr>
        <w:t xml:space="preserve"> dostarczy właściwe dokumenty osobiście do biura LGD.</w:t>
      </w:r>
    </w:p>
    <w:p w:rsidR="00496CA8" w:rsidRDefault="00496CA8" w:rsidP="00D8671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usunięcia nieprawidłowości lub braków, na koncie danego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uruchamiana jest opcja edycji formularza wniosku o powierzenie grantu.</w:t>
      </w:r>
    </w:p>
    <w:p w:rsidR="00496CA8" w:rsidRDefault="00496CA8" w:rsidP="00496CA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96CA8" w:rsidRDefault="00496CA8" w:rsidP="00496CA8">
      <w:pPr>
        <w:pStyle w:val="Akapitzlist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zwraca uwagę aby wybrać właściwy cel złożenia wniosku z dostępnych opcji.</w:t>
      </w:r>
    </w:p>
    <w:p w:rsidR="00A013FD" w:rsidRDefault="00A013FD" w:rsidP="00496CA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013FD" w:rsidRDefault="00A013FD" w:rsidP="00A013F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 xml:space="preserve">W sytuacji niedostępności generatora dłużej niż 8 godzin, LGD informuje na swojej stronie internetowej o możliwości składania </w:t>
      </w:r>
      <w:r w:rsidR="009F1D5A">
        <w:rPr>
          <w:rFonts w:ascii="Times New Roman" w:hAnsi="Times New Roman" w:cs="Times New Roman"/>
        </w:rPr>
        <w:t xml:space="preserve">korekt </w:t>
      </w:r>
      <w:r w:rsidRPr="00D11B12">
        <w:rPr>
          <w:rFonts w:ascii="Times New Roman" w:hAnsi="Times New Roman" w:cs="Times New Roman"/>
        </w:rPr>
        <w:t>wniosków wyłącznie w wersji papierowej.</w:t>
      </w:r>
    </w:p>
    <w:p w:rsidR="00A013FD" w:rsidRDefault="00A013FD" w:rsidP="00A013F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013FD" w:rsidRDefault="00A013FD" w:rsidP="00A013FD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celu LGD na swojej stronie internetowej udostępnia formularz wniosku o powierzenie grantu w formie edytowalnej, który można wypełnić elektronicznie i wydrukować lub wypełnić odręcznie w sposób czytelny (np. pismem drukowanym) i trwały.</w:t>
      </w:r>
    </w:p>
    <w:p w:rsidR="00496CA8" w:rsidRDefault="00496CA8" w:rsidP="00496CA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E20FCB" w:rsidRDefault="007342FF" w:rsidP="00496CA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="00145A7F">
        <w:rPr>
          <w:rFonts w:ascii="Times New Roman" w:hAnsi="Times New Roman" w:cs="Times New Roman"/>
        </w:rPr>
        <w:t xml:space="preserve">dokonaniu korekty, tj. </w:t>
      </w:r>
      <w:r w:rsidR="00145A7F" w:rsidRPr="001954E8">
        <w:rPr>
          <w:rFonts w:ascii="Times New Roman" w:hAnsi="Times New Roman" w:cs="Times New Roman"/>
        </w:rPr>
        <w:t xml:space="preserve"> </w:t>
      </w:r>
      <w:r w:rsidR="003B3BBC">
        <w:rPr>
          <w:rFonts w:ascii="Times New Roman" w:hAnsi="Times New Roman" w:cs="Times New Roman"/>
        </w:rPr>
        <w:t xml:space="preserve">usunięciu nieprawidłowości lub braków lub dostarczeniu wyjaśnień </w:t>
      </w:r>
      <w:r w:rsidR="007B5933">
        <w:rPr>
          <w:rFonts w:ascii="Times New Roman" w:hAnsi="Times New Roman" w:cs="Times New Roman"/>
        </w:rPr>
        <w:t xml:space="preserve">przez </w:t>
      </w:r>
      <w:proofErr w:type="spellStart"/>
      <w:r w:rsidR="007B5933">
        <w:rPr>
          <w:rFonts w:ascii="Times New Roman" w:hAnsi="Times New Roman" w:cs="Times New Roman"/>
        </w:rPr>
        <w:t>Grantobiorcę</w:t>
      </w:r>
      <w:proofErr w:type="spellEnd"/>
      <w:r w:rsidR="007B5933">
        <w:rPr>
          <w:rFonts w:ascii="Times New Roman" w:hAnsi="Times New Roman" w:cs="Times New Roman"/>
        </w:rPr>
        <w:t xml:space="preserve"> (osobiście do biura LGD),</w:t>
      </w:r>
      <w:r>
        <w:rPr>
          <w:rFonts w:ascii="Times New Roman" w:hAnsi="Times New Roman" w:cs="Times New Roman"/>
        </w:rPr>
        <w:t xml:space="preserve"> upoważniony pracownik dokonuje ponownej </w:t>
      </w:r>
      <w:r w:rsidR="003B3BBC">
        <w:rPr>
          <w:rFonts w:ascii="Times New Roman" w:hAnsi="Times New Roman" w:cs="Times New Roman"/>
        </w:rPr>
        <w:t>weryfikacji zgodności z LSR</w:t>
      </w:r>
      <w:r w:rsidR="005B2FF2">
        <w:rPr>
          <w:rFonts w:ascii="Times New Roman" w:hAnsi="Times New Roman" w:cs="Times New Roman"/>
        </w:rPr>
        <w:t>.</w:t>
      </w:r>
    </w:p>
    <w:p w:rsidR="005F21BB" w:rsidRPr="005F21BB" w:rsidRDefault="005F21BB" w:rsidP="005F21B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D70E1" w:rsidRDefault="00E20FCB" w:rsidP="00D8671C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</w:t>
      </w:r>
      <w:r w:rsidR="00F12D26">
        <w:rPr>
          <w:rFonts w:ascii="Times New Roman" w:hAnsi="Times New Roman" w:cs="Times New Roman"/>
        </w:rPr>
        <w:t xml:space="preserve"> </w:t>
      </w:r>
      <w:proofErr w:type="spellStart"/>
      <w:r w:rsidR="00F12D26">
        <w:rPr>
          <w:rFonts w:ascii="Times New Roman" w:hAnsi="Times New Roman" w:cs="Times New Roman"/>
        </w:rPr>
        <w:t>Grantobi</w:t>
      </w:r>
      <w:r w:rsidR="000804B5">
        <w:rPr>
          <w:rFonts w:ascii="Times New Roman" w:hAnsi="Times New Roman" w:cs="Times New Roman"/>
        </w:rPr>
        <w:t>orca</w:t>
      </w:r>
      <w:proofErr w:type="spellEnd"/>
      <w:r w:rsidR="000804B5">
        <w:rPr>
          <w:rFonts w:ascii="Times New Roman" w:hAnsi="Times New Roman" w:cs="Times New Roman"/>
        </w:rPr>
        <w:t xml:space="preserve"> nie </w:t>
      </w:r>
      <w:r w:rsidR="00145A7F">
        <w:rPr>
          <w:rFonts w:ascii="Times New Roman" w:hAnsi="Times New Roman" w:cs="Times New Roman"/>
        </w:rPr>
        <w:t xml:space="preserve">dokona korekty, tj. nie </w:t>
      </w:r>
      <w:r w:rsidR="00145A7F" w:rsidRPr="001954E8">
        <w:rPr>
          <w:rFonts w:ascii="Times New Roman" w:hAnsi="Times New Roman" w:cs="Times New Roman"/>
        </w:rPr>
        <w:t xml:space="preserve"> </w:t>
      </w:r>
      <w:r w:rsidR="003B3BBC">
        <w:rPr>
          <w:rFonts w:ascii="Times New Roman" w:hAnsi="Times New Roman" w:cs="Times New Roman"/>
        </w:rPr>
        <w:t xml:space="preserve">usunie nieprawidłowości lub braków lub nie dostarczy wyjaśnień we </w:t>
      </w:r>
      <w:r w:rsidR="005356E1">
        <w:rPr>
          <w:rFonts w:ascii="Times New Roman" w:hAnsi="Times New Roman" w:cs="Times New Roman"/>
        </w:rPr>
        <w:t>wskazanym terminie, wnio</w:t>
      </w:r>
      <w:r w:rsidR="000D70E1">
        <w:rPr>
          <w:rFonts w:ascii="Times New Roman" w:hAnsi="Times New Roman" w:cs="Times New Roman"/>
        </w:rPr>
        <w:t xml:space="preserve">sek </w:t>
      </w:r>
      <w:r w:rsidR="00AB3257">
        <w:rPr>
          <w:rFonts w:ascii="Times New Roman" w:hAnsi="Times New Roman" w:cs="Times New Roman"/>
        </w:rPr>
        <w:t>podlega ocenie przez Radę w takiej postaci, w jakiej został złożony.</w:t>
      </w:r>
      <w:r w:rsidR="005F21BB">
        <w:rPr>
          <w:rFonts w:ascii="Times New Roman" w:hAnsi="Times New Roman" w:cs="Times New Roman"/>
        </w:rPr>
        <w:t xml:space="preserve"> </w:t>
      </w:r>
    </w:p>
    <w:p w:rsidR="005B2FF2" w:rsidRDefault="00603FA7" w:rsidP="00603FA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Zarówno wnioski uznane w wyniku weryfikacji za zgodne z LSR jak i niezgodne z LSR są kierowane na najbliższe posiedzenie Rady.</w:t>
      </w:r>
    </w:p>
    <w:p w:rsidR="004A37ED" w:rsidRDefault="004A37ED" w:rsidP="00603FA7">
      <w:pPr>
        <w:ind w:left="284"/>
        <w:jc w:val="both"/>
        <w:rPr>
          <w:rFonts w:ascii="Times New Roman" w:hAnsi="Times New Roman" w:cs="Times New Roman"/>
        </w:rPr>
      </w:pPr>
    </w:p>
    <w:p w:rsidR="004A37ED" w:rsidRPr="00603FA7" w:rsidRDefault="004A37ED" w:rsidP="00603FA7">
      <w:pPr>
        <w:ind w:left="284"/>
        <w:jc w:val="both"/>
        <w:rPr>
          <w:rFonts w:ascii="Times New Roman" w:hAnsi="Times New Roman" w:cs="Times New Roman"/>
        </w:rPr>
      </w:pPr>
    </w:p>
    <w:p w:rsidR="00EF4CD2" w:rsidRPr="00170D34" w:rsidRDefault="00A9593D" w:rsidP="00FE7A97">
      <w:pPr>
        <w:pStyle w:val="rozdzia"/>
      </w:pPr>
      <w:bookmarkStart w:id="5" w:name="_Toc477179243"/>
      <w:r w:rsidRPr="00170D34">
        <w:t xml:space="preserve">Ocena wniosku </w:t>
      </w:r>
      <w:r w:rsidR="00B017EB" w:rsidRPr="00170D34">
        <w:t>przez Radę</w:t>
      </w:r>
      <w:bookmarkEnd w:id="5"/>
    </w:p>
    <w:p w:rsidR="00B017EB" w:rsidRPr="00170D34" w:rsidRDefault="00B017EB" w:rsidP="00170D34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B017EB" w:rsidRPr="00170D34" w:rsidRDefault="00170D34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Niezwłocznie </w:t>
      </w:r>
      <w:r w:rsidR="00217EBB">
        <w:rPr>
          <w:rFonts w:ascii="Times New Roman" w:hAnsi="Times New Roman" w:cs="Times New Roman"/>
        </w:rPr>
        <w:t xml:space="preserve">po </w:t>
      </w:r>
      <w:r w:rsidR="00E13E7A">
        <w:rPr>
          <w:rFonts w:ascii="Times New Roman" w:hAnsi="Times New Roman" w:cs="Times New Roman"/>
        </w:rPr>
        <w:t>zakończeniu naboru lub zakończeniu procedury związanej z uzupełnieniami, Przewodniczący Rady, zwołuje posiedzenie, uzgadniając miejsce, termin i porządek posiedzenia z biurem LGD.</w:t>
      </w:r>
    </w:p>
    <w:p w:rsidR="00170D34" w:rsidRPr="00170D34" w:rsidRDefault="00170D34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70D34" w:rsidRPr="00170D34" w:rsidRDefault="00170D34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Zgodnie z regulaminem Rady, w przypadku dużej ilości spraw do</w:t>
      </w:r>
      <w:r w:rsidR="0053594F">
        <w:rPr>
          <w:rFonts w:ascii="Times New Roman" w:hAnsi="Times New Roman" w:cs="Times New Roman"/>
        </w:rPr>
        <w:t xml:space="preserve"> rozpatrzenia, Przewodniczący Ra</w:t>
      </w:r>
      <w:r w:rsidRPr="00170D34">
        <w:rPr>
          <w:rFonts w:ascii="Times New Roman" w:hAnsi="Times New Roman" w:cs="Times New Roman"/>
        </w:rPr>
        <w:t>dy może zwołać posiedzenie trwające dwa lub więcej dni.</w:t>
      </w:r>
    </w:p>
    <w:p w:rsidR="00170D34" w:rsidRPr="00170D34" w:rsidRDefault="00170D34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03864" w:rsidRPr="00170D34" w:rsidRDefault="001701D9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Wszystkie c</w:t>
      </w:r>
      <w:r w:rsidR="000E1921">
        <w:rPr>
          <w:rFonts w:ascii="Times New Roman" w:hAnsi="Times New Roman" w:cs="Times New Roman"/>
        </w:rPr>
        <w:t>zynności przy obsłudze wniosków tj.</w:t>
      </w:r>
      <w:r w:rsidRPr="00170D34">
        <w:rPr>
          <w:rFonts w:ascii="Times New Roman" w:hAnsi="Times New Roman" w:cs="Times New Roman"/>
        </w:rPr>
        <w:t xml:space="preserve"> </w:t>
      </w:r>
      <w:r w:rsidR="00B017EB" w:rsidRPr="00170D34">
        <w:rPr>
          <w:rFonts w:ascii="Times New Roman" w:hAnsi="Times New Roman" w:cs="Times New Roman"/>
        </w:rPr>
        <w:t>weryfikacja</w:t>
      </w:r>
      <w:r w:rsidR="00276FDA" w:rsidRPr="00170D34">
        <w:rPr>
          <w:rFonts w:ascii="Times New Roman" w:hAnsi="Times New Roman" w:cs="Times New Roman"/>
        </w:rPr>
        <w:t xml:space="preserve"> </w:t>
      </w:r>
      <w:r w:rsidR="00170D34" w:rsidRPr="00170D34">
        <w:rPr>
          <w:rFonts w:ascii="Times New Roman" w:hAnsi="Times New Roman" w:cs="Times New Roman"/>
        </w:rPr>
        <w:t>zgodności z LSR przez pracowników biura</w:t>
      </w:r>
      <w:r w:rsidRPr="00170D34">
        <w:rPr>
          <w:rFonts w:ascii="Times New Roman" w:hAnsi="Times New Roman" w:cs="Times New Roman"/>
        </w:rPr>
        <w:t xml:space="preserve">, ocena </w:t>
      </w:r>
      <w:r w:rsidR="00170D34" w:rsidRPr="00170D34">
        <w:rPr>
          <w:rFonts w:ascii="Times New Roman" w:hAnsi="Times New Roman" w:cs="Times New Roman"/>
        </w:rPr>
        <w:t xml:space="preserve">przez członków </w:t>
      </w:r>
      <w:r w:rsidRPr="00170D34">
        <w:rPr>
          <w:rFonts w:ascii="Times New Roman" w:hAnsi="Times New Roman" w:cs="Times New Roman"/>
        </w:rPr>
        <w:t xml:space="preserve">Rady, </w:t>
      </w:r>
      <w:r w:rsidR="000E1921">
        <w:rPr>
          <w:rFonts w:ascii="Times New Roman" w:hAnsi="Times New Roman" w:cs="Times New Roman"/>
        </w:rPr>
        <w:t xml:space="preserve">ustalenie kwoty wsparcia </w:t>
      </w:r>
      <w:r w:rsidRPr="00170D34">
        <w:rPr>
          <w:rFonts w:ascii="Times New Roman" w:hAnsi="Times New Roman" w:cs="Times New Roman"/>
        </w:rPr>
        <w:t>nie może trwać dł</w:t>
      </w:r>
      <w:r w:rsidR="00170D34" w:rsidRPr="00170D34">
        <w:rPr>
          <w:rFonts w:ascii="Times New Roman" w:hAnsi="Times New Roman" w:cs="Times New Roman"/>
        </w:rPr>
        <w:t xml:space="preserve">użej niż 45 dni kalendarzowych, licząc od dnia następującego po ostatnim dniu terminu składania wniosków </w:t>
      </w:r>
      <w:r w:rsidR="000E1921">
        <w:rPr>
          <w:rFonts w:ascii="Times New Roman" w:hAnsi="Times New Roman" w:cs="Times New Roman"/>
        </w:rPr>
        <w:br/>
      </w:r>
      <w:r w:rsidR="00A561E0">
        <w:rPr>
          <w:rFonts w:ascii="Times New Roman" w:hAnsi="Times New Roman" w:cs="Times New Roman"/>
        </w:rPr>
        <w:t>o powierzenie grantu</w:t>
      </w:r>
      <w:r w:rsidR="00170D34" w:rsidRPr="00170D34">
        <w:rPr>
          <w:rFonts w:ascii="Times New Roman" w:hAnsi="Times New Roman" w:cs="Times New Roman"/>
        </w:rPr>
        <w:t>.</w:t>
      </w:r>
    </w:p>
    <w:p w:rsidR="00170D34" w:rsidRPr="00170D34" w:rsidRDefault="00170D34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92E67" w:rsidRDefault="0066714A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Biuro LGD wraz z Przewodniczącym Rady skutecznie informuje członków Rady o </w:t>
      </w:r>
      <w:r w:rsidR="00170D34" w:rsidRPr="00170D34">
        <w:rPr>
          <w:rFonts w:ascii="Times New Roman" w:hAnsi="Times New Roman" w:cs="Times New Roman"/>
        </w:rPr>
        <w:t>miejscu, terminie i porządku posiedzenia</w:t>
      </w:r>
      <w:r w:rsidRPr="00170D34">
        <w:rPr>
          <w:rFonts w:ascii="Times New Roman" w:hAnsi="Times New Roman" w:cs="Times New Roman"/>
        </w:rPr>
        <w:t xml:space="preserve">. </w:t>
      </w:r>
    </w:p>
    <w:p w:rsidR="000E1921" w:rsidRDefault="000E1921" w:rsidP="000E192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E1921" w:rsidRPr="000E1921" w:rsidRDefault="000E1921" w:rsidP="000E1921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0E1921">
        <w:rPr>
          <w:rFonts w:ascii="Times New Roman" w:hAnsi="Times New Roman" w:cs="Times New Roman"/>
          <w:i/>
        </w:rPr>
        <w:t>Zgodnie z § 13 pkt. 1</w:t>
      </w:r>
      <w:r w:rsidR="001954E8">
        <w:rPr>
          <w:rFonts w:ascii="Times New Roman" w:hAnsi="Times New Roman" w:cs="Times New Roman"/>
          <w:i/>
        </w:rPr>
        <w:t xml:space="preserve"> Regulaminu Rady</w:t>
      </w:r>
      <w:r w:rsidRPr="000E1921">
        <w:rPr>
          <w:rFonts w:ascii="Times New Roman" w:hAnsi="Times New Roman" w:cs="Times New Roman"/>
          <w:i/>
        </w:rPr>
        <w:t xml:space="preserve"> „Członkowie Rady powinni być zawiadomieni o terminie oceny wniosków i o posiedzeniu Rady za pomocą poczty e-mail, ogłoszenia na stronie internetowej, listownie lub w inny skuteczny sposób (…)”</w:t>
      </w:r>
    </w:p>
    <w:p w:rsidR="00D92E67" w:rsidRPr="00170D34" w:rsidRDefault="00D92E67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B2FF2" w:rsidRPr="005B2FF2" w:rsidRDefault="005B2FF2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B2FF2">
        <w:rPr>
          <w:rFonts w:ascii="Times New Roman" w:hAnsi="Times New Roman" w:cs="Times New Roman"/>
        </w:rPr>
        <w:t xml:space="preserve">Przed rozpoczęciem posiedzenia członkowie Rady potwierdzają swoją obecność podpisem na liście obecności. Prawomocność posiedzenia wymaga obecności co najmniej 50% składu Rady </w:t>
      </w:r>
      <w:r w:rsidRPr="005B2FF2">
        <w:rPr>
          <w:rFonts w:ascii="Times New Roman" w:hAnsi="Times New Roman" w:cs="Times New Roman"/>
        </w:rPr>
        <w:br/>
        <w:t>z zastrzeżeniem § 6 ust. 3 lit. a i b Regulaminu</w:t>
      </w:r>
      <w:r w:rsidR="001954E8">
        <w:rPr>
          <w:rFonts w:ascii="Times New Roman" w:hAnsi="Times New Roman" w:cs="Times New Roman"/>
        </w:rPr>
        <w:t xml:space="preserve"> Rady</w:t>
      </w:r>
      <w:r w:rsidR="00CF71EE">
        <w:rPr>
          <w:rFonts w:ascii="Times New Roman" w:hAnsi="Times New Roman" w:cs="Times New Roman"/>
        </w:rPr>
        <w:t>. Po stwierdzeniu kw</w:t>
      </w:r>
      <w:r w:rsidRPr="005B2FF2">
        <w:rPr>
          <w:rFonts w:ascii="Times New Roman" w:hAnsi="Times New Roman" w:cs="Times New Roman"/>
        </w:rPr>
        <w:t xml:space="preserve">orum i spełnienie warunku braku dominacji grup interesu przewodniczący </w:t>
      </w:r>
      <w:r w:rsidR="00CF71EE">
        <w:rPr>
          <w:rFonts w:ascii="Times New Roman" w:hAnsi="Times New Roman" w:cs="Times New Roman"/>
        </w:rPr>
        <w:t>obrad</w:t>
      </w:r>
      <w:r w:rsidRPr="005B2FF2">
        <w:rPr>
          <w:rFonts w:ascii="Times New Roman" w:hAnsi="Times New Roman" w:cs="Times New Roman"/>
        </w:rPr>
        <w:t xml:space="preserve"> przeprowadza wybór dwóch lub więcej sekretarzy posiedzenia,  stanowiących Komisję Skrutacyjną, której powierza się obliczanie wyników głosowań, kontrole quorum oraz wykonywanie innych czynności organizacyjnych.</w:t>
      </w: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 przypadku braku kworum, Przewodniczący Rady zamyka posiedzenie i zwołuje je w kolejnym terminie. </w:t>
      </w: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Skrutacyjna (zgodnie z § 17 ust. 1 regulaminu Rady), sprawdza kworum, sektorowość, grupy interesu - czy zachowane są odpowiednie parytety w zgodzie ze statutem LGD i regulaminem Rady.</w:t>
      </w: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członek Rady składa deklarację bezstronności/poufności poprzez zaznaczenie odpowiedniego pola na karcie deklaracji.</w:t>
      </w: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deklaracja bezstronności jest wypełniana dla każdego wniosku oddzielnie, Komisja Skrutacyjna, każdorazowo przed oceną poszczególnych wniosków dokonuje weryfikacji zachowania odpowiednich parytetów i kworum (w przypadku </w:t>
      </w:r>
      <w:proofErr w:type="spellStart"/>
      <w:r>
        <w:rPr>
          <w:rFonts w:ascii="Times New Roman" w:hAnsi="Times New Roman" w:cs="Times New Roman"/>
        </w:rPr>
        <w:t>wyłączeń</w:t>
      </w:r>
      <w:proofErr w:type="spellEnd"/>
      <w:r>
        <w:rPr>
          <w:rFonts w:ascii="Times New Roman" w:hAnsi="Times New Roman" w:cs="Times New Roman"/>
        </w:rPr>
        <w:t>).</w:t>
      </w:r>
    </w:p>
    <w:p w:rsidR="005B2FF2" w:rsidRDefault="005B2FF2" w:rsidP="005B2FF2">
      <w:pPr>
        <w:pStyle w:val="Akapitzlist"/>
        <w:rPr>
          <w:rFonts w:ascii="Times New Roman" w:hAnsi="Times New Roman" w:cs="Times New Roman"/>
        </w:rPr>
      </w:pPr>
    </w:p>
    <w:p w:rsidR="005B2FF2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zapisami Statutu, rejestr interesów prowadzi Zarząd i przed każdym posiedzeniem Rady upoważniony członek Zarządu, przekazuje dokument Przewodniczącemu Rady.</w:t>
      </w:r>
    </w:p>
    <w:p w:rsidR="005B2FF2" w:rsidRPr="00EE2556" w:rsidRDefault="005B2FF2" w:rsidP="00EE2556">
      <w:pPr>
        <w:suppressAutoHyphens/>
        <w:spacing w:after="0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Zgodnie z art. 32 ust. 2 pkt b rozporządzenia nr 1303/2013 ani władze publiczne, ani żadna z grup interesu, nie mogą mieć więcej niż 49% praw głosu na poziomie podejmowania decyzji.</w:t>
      </w:r>
    </w:p>
    <w:p w:rsidR="005B2FF2" w:rsidRDefault="005B2FF2" w:rsidP="005B2FF2">
      <w:pPr>
        <w:spacing w:after="0"/>
        <w:jc w:val="both"/>
        <w:rPr>
          <w:rFonts w:ascii="Times New Roman" w:hAnsi="Times New Roman" w:cs="Times New Roman"/>
        </w:rPr>
      </w:pPr>
    </w:p>
    <w:p w:rsidR="005B2FF2" w:rsidRDefault="005B2FF2" w:rsidP="005B2FF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Dbając o zachowanie właściwych parytetów należy mieć na uwadze, iż jeden członek organu decyzyjnego może być jednocześnie w więcej niż jednej grupie interesu </w:t>
      </w:r>
      <w:r>
        <w:rPr>
          <w:rFonts w:ascii="Times New Roman" w:hAnsi="Times New Roman" w:cs="Times New Roman"/>
        </w:rPr>
        <w:br/>
        <w:t xml:space="preserve">(w tym w grupie interesu władz publicznych) lub jednocześnie może być władzą publiczną i być </w:t>
      </w:r>
      <w:r>
        <w:rPr>
          <w:rFonts w:ascii="Times New Roman" w:hAnsi="Times New Roman" w:cs="Times New Roman"/>
        </w:rPr>
        <w:br/>
        <w:t>w grupie/grupach interesu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FF2" w:rsidRDefault="005B2FF2" w:rsidP="005B2FF2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interesów prowadzony przez Zarząd LGD jest wypełniany na podstawie złożonych oświadczeń członków Rady Stowarzyszenia LGD „BUD-UJ RAZEM” i aktualizowany na początku każdego posiedzenia Rady w sprawie wyboru i oceny wniosków w ramach danego naboru.</w:t>
      </w:r>
    </w:p>
    <w:p w:rsidR="005B2FF2" w:rsidRDefault="005B2FF2" w:rsidP="005B2FF2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okoliczności mogących mieć wpływ na przynależność do zadeklarowanej grupy interesu, członek Rady zobowiązany jest do aktualizacji złożonego oświadczenia.</w:t>
      </w:r>
    </w:p>
    <w:p w:rsidR="005B2FF2" w:rsidRDefault="005B2FF2" w:rsidP="005B2FF2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zapisy niniejszych procedur i deklaracji bezstronności/poufności członkowie organu decyzyjnego wyłączają się z wyboru operacji (lub zostają wyłączeni) z uwagi na ryzyko zaistnienia konfliktu interesu.</w:t>
      </w:r>
    </w:p>
    <w:p w:rsidR="005B2FF2" w:rsidRDefault="005B2FF2" w:rsidP="005B2FF2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Wyłączenia powinny dotyczyć co najmniej przypadków, w których członek organu decyzyjnego jest wnioskodawcą, reprezentuje wnioskodawcę, zachodzi pomiędzy nim a wnioskodawcą stosunek bezpośredniej podległości służbowej, jest z nim spokrewniony, lub jest osobą fizyczną reprezentującą przedsiębiorstwo powiązane z przedsiębiorstwem reprezentowanym przez wnioskodawcę.</w:t>
      </w:r>
    </w:p>
    <w:p w:rsidR="005B2FF2" w:rsidRDefault="005B2FF2" w:rsidP="005B2FF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Ponadto, należy mieć na uwadze, że co najmniej 50% głosów w decyzjach dotyczących wyboru musi pochodzić od partnerów niebędących instytucjami publicznymi. </w:t>
      </w:r>
    </w:p>
    <w:p w:rsidR="005B2FF2" w:rsidRDefault="005B2FF2" w:rsidP="005B2FF2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B2FF2" w:rsidRDefault="005B2FF2" w:rsidP="005B2FF2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udziału odpowiedniej ilości członków Rady i zachowaniu odpowiednich parytetów,  Przewodniczący Rady rozpoczyna obrady przechodząc do kolejnych punktów porządku obrad. </w:t>
      </w:r>
    </w:p>
    <w:p w:rsidR="00915D8A" w:rsidRPr="00170D34" w:rsidRDefault="005B2FF2" w:rsidP="005B2FF2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prawomocności obrad, Przewodniczący zamyka obrady i wyznacza kolejny termin posiedzenia (zebrania), zgodnie z zapisami regulaminu Rady.</w:t>
      </w:r>
      <w:r w:rsidR="005055AC" w:rsidRPr="00170D34">
        <w:rPr>
          <w:rFonts w:ascii="Times New Roman" w:hAnsi="Times New Roman" w:cs="Times New Roman"/>
        </w:rPr>
        <w:t xml:space="preserve"> </w:t>
      </w:r>
    </w:p>
    <w:p w:rsidR="00524230" w:rsidRPr="00170D34" w:rsidRDefault="00524230" w:rsidP="00170D3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E97E7F" w:rsidRDefault="00C56AD1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50FA">
        <w:rPr>
          <w:rFonts w:ascii="Times New Roman" w:hAnsi="Times New Roman" w:cs="Times New Roman"/>
        </w:rPr>
        <w:t>Obsługę techniczną posiedzenia oraz procesu oceny złożonych wniosków zapewnia biuro LGD.</w:t>
      </w:r>
      <w:r w:rsidR="00FE12B0" w:rsidRPr="008850FA">
        <w:rPr>
          <w:rFonts w:ascii="Times New Roman" w:hAnsi="Times New Roman" w:cs="Times New Roman"/>
        </w:rPr>
        <w:t xml:space="preserve"> </w:t>
      </w:r>
    </w:p>
    <w:p w:rsidR="00A5579A" w:rsidRPr="00A5579A" w:rsidRDefault="00A5579A" w:rsidP="00A5579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B3257" w:rsidRDefault="00B836FA" w:rsidP="00D8671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594F">
        <w:rPr>
          <w:rFonts w:ascii="Times New Roman" w:hAnsi="Times New Roman" w:cs="Times New Roman"/>
        </w:rPr>
        <w:t xml:space="preserve">Członkowie Rady oceniają złożone wnioski o </w:t>
      </w:r>
      <w:r w:rsidR="008F6FB8">
        <w:rPr>
          <w:rFonts w:ascii="Times New Roman" w:hAnsi="Times New Roman" w:cs="Times New Roman"/>
        </w:rPr>
        <w:t>powierzenie grantu</w:t>
      </w:r>
      <w:r w:rsidRPr="0053594F">
        <w:rPr>
          <w:rFonts w:ascii="Times New Roman" w:hAnsi="Times New Roman" w:cs="Times New Roman"/>
        </w:rPr>
        <w:t xml:space="preserve"> </w:t>
      </w:r>
      <w:r w:rsidR="00A5579A">
        <w:rPr>
          <w:rFonts w:ascii="Times New Roman" w:hAnsi="Times New Roman" w:cs="Times New Roman"/>
        </w:rPr>
        <w:t xml:space="preserve">według kolejności w rejestrze wniosków sporządzonym </w:t>
      </w:r>
      <w:r w:rsidR="00924FAB">
        <w:rPr>
          <w:rFonts w:ascii="Times New Roman" w:hAnsi="Times New Roman" w:cs="Times New Roman"/>
        </w:rPr>
        <w:t>przez biuro LGD.</w:t>
      </w:r>
    </w:p>
    <w:p w:rsidR="00AB3257" w:rsidRPr="00AB3257" w:rsidRDefault="00AB3257" w:rsidP="00AB3257">
      <w:pPr>
        <w:spacing w:after="0"/>
        <w:jc w:val="both"/>
        <w:rPr>
          <w:rFonts w:ascii="Times New Roman" w:hAnsi="Times New Roman" w:cs="Times New Roman"/>
        </w:rPr>
      </w:pPr>
    </w:p>
    <w:p w:rsidR="00A5579A" w:rsidRDefault="00A5579A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pierwszej kolejności ocenie podlega weryfikacja zgodności z LS</w:t>
      </w:r>
      <w:r w:rsidR="00924FAB">
        <w:rPr>
          <w:rFonts w:ascii="Times New Roman" w:hAnsi="Times New Roman" w:cs="Times New Roman"/>
        </w:rPr>
        <w:t>R.</w:t>
      </w:r>
    </w:p>
    <w:p w:rsidR="00A5579A" w:rsidRPr="00A5579A" w:rsidRDefault="00A5579A" w:rsidP="00A5579A">
      <w:pPr>
        <w:pStyle w:val="Akapitzlist"/>
        <w:rPr>
          <w:rFonts w:ascii="Times New Roman" w:hAnsi="Times New Roman" w:cs="Times New Roman"/>
        </w:rPr>
      </w:pPr>
    </w:p>
    <w:p w:rsidR="00A5579A" w:rsidRDefault="00F26F19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</w:t>
      </w:r>
      <w:r w:rsidR="00A5579A">
        <w:rPr>
          <w:rFonts w:ascii="Times New Roman" w:hAnsi="Times New Roman" w:cs="Times New Roman"/>
        </w:rPr>
        <w:t xml:space="preserve"> omawia</w:t>
      </w:r>
      <w:r w:rsidR="00924FAB">
        <w:rPr>
          <w:rFonts w:ascii="Times New Roman" w:hAnsi="Times New Roman" w:cs="Times New Roman"/>
        </w:rPr>
        <w:t>, przygotowaną przez biuro LGD,</w:t>
      </w:r>
      <w:r w:rsidR="00A5579A">
        <w:rPr>
          <w:rFonts w:ascii="Times New Roman" w:hAnsi="Times New Roman" w:cs="Times New Roman"/>
        </w:rPr>
        <w:t xml:space="preserve"> kartę weryfi</w:t>
      </w:r>
      <w:r w:rsidR="00924FAB">
        <w:rPr>
          <w:rFonts w:ascii="Times New Roman" w:hAnsi="Times New Roman" w:cs="Times New Roman"/>
        </w:rPr>
        <w:t>kacji zgodności operacji z LSR</w:t>
      </w:r>
      <w:r>
        <w:rPr>
          <w:rFonts w:ascii="Times New Roman" w:hAnsi="Times New Roman" w:cs="Times New Roman"/>
        </w:rPr>
        <w:t xml:space="preserve">. </w:t>
      </w:r>
    </w:p>
    <w:p w:rsidR="00A5579A" w:rsidRPr="00A5579A" w:rsidRDefault="00A5579A" w:rsidP="00A5579A">
      <w:pPr>
        <w:pStyle w:val="Akapitzlist"/>
        <w:rPr>
          <w:rFonts w:ascii="Times New Roman" w:hAnsi="Times New Roman" w:cs="Times New Roman"/>
        </w:rPr>
      </w:pPr>
    </w:p>
    <w:p w:rsidR="00A5579A" w:rsidRDefault="00924FAB" w:rsidP="00A5579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="00A5579A">
        <w:rPr>
          <w:rFonts w:ascii="Times New Roman" w:hAnsi="Times New Roman" w:cs="Times New Roman"/>
        </w:rPr>
        <w:t xml:space="preserve"> gdy członkowie Rady mają wątpliwości co do prawidłowości </w:t>
      </w:r>
      <w:r w:rsidR="000A771B">
        <w:rPr>
          <w:rFonts w:ascii="Times New Roman" w:hAnsi="Times New Roman" w:cs="Times New Roman"/>
        </w:rPr>
        <w:t>weryfikacji</w:t>
      </w:r>
      <w:r w:rsidR="00A5579A">
        <w:rPr>
          <w:rFonts w:ascii="Times New Roman" w:hAnsi="Times New Roman" w:cs="Times New Roman"/>
        </w:rPr>
        <w:t xml:space="preserve"> zgodności operacji z LSR dokonanej przez </w:t>
      </w:r>
      <w:r>
        <w:rPr>
          <w:rFonts w:ascii="Times New Roman" w:hAnsi="Times New Roman" w:cs="Times New Roman"/>
        </w:rPr>
        <w:t>biuro LGD</w:t>
      </w:r>
      <w:r w:rsidR="00A5579A">
        <w:rPr>
          <w:rFonts w:ascii="Times New Roman" w:hAnsi="Times New Roman" w:cs="Times New Roman"/>
        </w:rPr>
        <w:t>, wówczas ocena taka dokonywana jest przez członków Rady</w:t>
      </w:r>
      <w:r>
        <w:rPr>
          <w:rFonts w:ascii="Times New Roman" w:hAnsi="Times New Roman" w:cs="Times New Roman"/>
        </w:rPr>
        <w:t xml:space="preserve"> </w:t>
      </w:r>
      <w:r w:rsidR="005F21BB">
        <w:rPr>
          <w:rFonts w:ascii="Times New Roman" w:hAnsi="Times New Roman" w:cs="Times New Roman"/>
        </w:rPr>
        <w:t xml:space="preserve">z wykorzystaniem </w:t>
      </w:r>
      <w:r w:rsidR="00C62E70">
        <w:rPr>
          <w:rFonts w:ascii="Times New Roman" w:hAnsi="Times New Roman" w:cs="Times New Roman"/>
        </w:rPr>
        <w:t>karty weryfikacji zgodności operacji z LSR.</w:t>
      </w:r>
    </w:p>
    <w:p w:rsidR="00A5579A" w:rsidRDefault="00A5579A" w:rsidP="00A5579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5579A" w:rsidRDefault="00A5579A" w:rsidP="00A5579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operacja zostaje uznana za niezgodną z LSR</w:t>
      </w:r>
      <w:r w:rsidR="001F1BED">
        <w:rPr>
          <w:rFonts w:ascii="Times New Roman" w:hAnsi="Times New Roman" w:cs="Times New Roman"/>
        </w:rPr>
        <w:t xml:space="preserve">, Rada podejmuje uchwałę o </w:t>
      </w:r>
      <w:r w:rsidR="00EC4319">
        <w:rPr>
          <w:rFonts w:ascii="Times New Roman" w:hAnsi="Times New Roman" w:cs="Times New Roman"/>
        </w:rPr>
        <w:t>w sprawie uznania operacji za niezgodną z LSR</w:t>
      </w:r>
      <w:r w:rsidR="00EE2AFC">
        <w:rPr>
          <w:rFonts w:ascii="Times New Roman" w:hAnsi="Times New Roman" w:cs="Times New Roman"/>
        </w:rPr>
        <w:t>.</w:t>
      </w:r>
    </w:p>
    <w:p w:rsidR="00C62E70" w:rsidRDefault="00C62E70" w:rsidP="00A5579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C62E70" w:rsidRDefault="00C62E70" w:rsidP="00C62E70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Etapem kończącym ocenę zgodności operacji z LSR jest podjęcie uchwały w sprawie zatwierdzenia listy operacji zgodnych z LSR. </w:t>
      </w:r>
    </w:p>
    <w:p w:rsidR="00C62E70" w:rsidRDefault="00C62E70" w:rsidP="00C62E7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C62E70" w:rsidRDefault="00C62E70" w:rsidP="00C62E70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jest zatwierdzana większością głosów członków Rady. W przypadku równej liczby głosów, decyzja jest podejmowana na korzyść wnioskodawcy.</w:t>
      </w:r>
    </w:p>
    <w:p w:rsidR="00C62E70" w:rsidRDefault="00C62E70" w:rsidP="00C62E7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F1BED" w:rsidRDefault="00C62E70" w:rsidP="00C62E70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Operacje uznane za zgodne z LSR podlegają ocenie według lokalnych kryteriów wyboru.</w:t>
      </w:r>
    </w:p>
    <w:p w:rsidR="00C62E70" w:rsidRPr="00C62E70" w:rsidRDefault="00C62E70" w:rsidP="00C62E7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B836FA" w:rsidRDefault="001F1BED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wypełniają</w:t>
      </w:r>
      <w:r w:rsidR="00B836FA" w:rsidRPr="0053594F">
        <w:rPr>
          <w:rFonts w:ascii="Times New Roman" w:hAnsi="Times New Roman" w:cs="Times New Roman"/>
        </w:rPr>
        <w:t xml:space="preserve"> kar</w:t>
      </w:r>
      <w:r w:rsidR="00EF3EEA">
        <w:rPr>
          <w:rFonts w:ascii="Times New Roman" w:hAnsi="Times New Roman" w:cs="Times New Roman"/>
        </w:rPr>
        <w:t>ty</w:t>
      </w:r>
      <w:r w:rsidR="00B836FA" w:rsidRPr="0053594F">
        <w:rPr>
          <w:rFonts w:ascii="Times New Roman" w:hAnsi="Times New Roman" w:cs="Times New Roman"/>
        </w:rPr>
        <w:t xml:space="preserve"> oceny</w:t>
      </w:r>
      <w:r w:rsidR="005A6677">
        <w:rPr>
          <w:rFonts w:ascii="Times New Roman" w:hAnsi="Times New Roman" w:cs="Times New Roman"/>
        </w:rPr>
        <w:t xml:space="preserve"> operacji</w:t>
      </w:r>
      <w:r w:rsidR="00B836FA" w:rsidRPr="0053594F">
        <w:rPr>
          <w:rFonts w:ascii="Times New Roman" w:hAnsi="Times New Roman" w:cs="Times New Roman"/>
        </w:rPr>
        <w:t xml:space="preserve"> według lokalnych kryteri</w:t>
      </w:r>
      <w:r w:rsidR="00B54576">
        <w:rPr>
          <w:rFonts w:ascii="Times New Roman" w:hAnsi="Times New Roman" w:cs="Times New Roman"/>
        </w:rPr>
        <w:t>ów wyboru dla każdej operacji</w:t>
      </w:r>
      <w:r w:rsidR="00916D81">
        <w:rPr>
          <w:rFonts w:ascii="Times New Roman" w:hAnsi="Times New Roman" w:cs="Times New Roman"/>
        </w:rPr>
        <w:t>.</w:t>
      </w:r>
    </w:p>
    <w:p w:rsidR="00916D81" w:rsidRDefault="00916D81" w:rsidP="00A5579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93E26" w:rsidRDefault="00893E26" w:rsidP="00C62E70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893E26">
        <w:rPr>
          <w:rFonts w:ascii="Times New Roman" w:hAnsi="Times New Roman" w:cs="Times New Roman"/>
        </w:rPr>
        <w:t>Wszystkie rubryki zawarte w tabeli muszą być wypełnione, w przeciwnym razie głos uważa się za nieważny</w:t>
      </w:r>
      <w:r>
        <w:rPr>
          <w:rFonts w:ascii="Times New Roman" w:hAnsi="Times New Roman" w:cs="Times New Roman"/>
        </w:rPr>
        <w:t>.</w:t>
      </w:r>
    </w:p>
    <w:p w:rsidR="00893E26" w:rsidRDefault="00893E26" w:rsidP="00893E2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93E26" w:rsidRDefault="00893E26" w:rsidP="00893E2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173CF">
        <w:rPr>
          <w:rFonts w:ascii="Times New Roman" w:hAnsi="Times New Roman" w:cs="Times New Roman"/>
        </w:rPr>
        <w:t>W przypadku stwierdzenia błędów i braków w sposobie wypełniania karty oceny oper</w:t>
      </w:r>
      <w:r>
        <w:rPr>
          <w:rFonts w:ascii="Times New Roman" w:hAnsi="Times New Roman" w:cs="Times New Roman"/>
        </w:rPr>
        <w:t>acji według lokalnych kryteriów</w:t>
      </w:r>
      <w:r w:rsidR="00916D81">
        <w:rPr>
          <w:rFonts w:ascii="Times New Roman" w:hAnsi="Times New Roman" w:cs="Times New Roman"/>
        </w:rPr>
        <w:t xml:space="preserve"> wyboru</w:t>
      </w:r>
      <w:r>
        <w:rPr>
          <w:rFonts w:ascii="Times New Roman" w:hAnsi="Times New Roman" w:cs="Times New Roman"/>
        </w:rPr>
        <w:t xml:space="preserve">, </w:t>
      </w:r>
      <w:r w:rsidRPr="000173CF"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t xml:space="preserve">Rady </w:t>
      </w:r>
      <w:r w:rsidRPr="000173CF">
        <w:rPr>
          <w:rFonts w:ascii="Times New Roman" w:hAnsi="Times New Roman" w:cs="Times New Roman"/>
        </w:rPr>
        <w:t xml:space="preserve">wzywa członka </w:t>
      </w:r>
      <w:r>
        <w:rPr>
          <w:rFonts w:ascii="Times New Roman" w:hAnsi="Times New Roman" w:cs="Times New Roman"/>
        </w:rPr>
        <w:t>Rady</w:t>
      </w:r>
      <w:r w:rsidRPr="000173CF">
        <w:rPr>
          <w:rFonts w:ascii="Times New Roman" w:hAnsi="Times New Roman" w:cs="Times New Roman"/>
        </w:rPr>
        <w:t>, który wypełnił tę kartę do złożenia wyjaśnień i uzupełnienia braków.</w:t>
      </w:r>
    </w:p>
    <w:p w:rsidR="00893E26" w:rsidRDefault="00893E26" w:rsidP="00893E2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93E26" w:rsidRDefault="00893E26" w:rsidP="00893E2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173CF">
        <w:rPr>
          <w:rFonts w:ascii="Times New Roman" w:hAnsi="Times New Roman" w:cs="Times New Roman"/>
        </w:rPr>
        <w:t xml:space="preserve">W trakcie wyjaśnień członek </w:t>
      </w:r>
      <w:r>
        <w:rPr>
          <w:rFonts w:ascii="Times New Roman" w:hAnsi="Times New Roman" w:cs="Times New Roman"/>
        </w:rPr>
        <w:t>Rady</w:t>
      </w:r>
      <w:r w:rsidRPr="000173CF">
        <w:rPr>
          <w:rFonts w:ascii="Times New Roman" w:hAnsi="Times New Roman" w:cs="Times New Roman"/>
        </w:rPr>
        <w:t xml:space="preserve"> może na oddanej przez siebie karcie dokonać wpisów </w:t>
      </w:r>
      <w:r>
        <w:rPr>
          <w:rFonts w:ascii="Times New Roman" w:hAnsi="Times New Roman" w:cs="Times New Roman"/>
        </w:rPr>
        <w:br/>
      </w:r>
      <w:r w:rsidRPr="000173CF">
        <w:rPr>
          <w:rFonts w:ascii="Times New Roman" w:hAnsi="Times New Roman" w:cs="Times New Roman"/>
        </w:rPr>
        <w:t>w pozycjach pustych, oraz dokonać czytelnej korekty w pozycjach wypełnionych podczas głosowania, stawiając przy tych poprawkach swój podpis</w:t>
      </w:r>
      <w:r>
        <w:rPr>
          <w:rFonts w:ascii="Times New Roman" w:hAnsi="Times New Roman" w:cs="Times New Roman"/>
        </w:rPr>
        <w:t>.</w:t>
      </w:r>
    </w:p>
    <w:p w:rsidR="00893E26" w:rsidRDefault="00893E26" w:rsidP="00893E2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93E26" w:rsidRDefault="00893E26" w:rsidP="00893E2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173CF">
        <w:rPr>
          <w:rFonts w:ascii="Times New Roman" w:hAnsi="Times New Roman" w:cs="Times New Roman"/>
        </w:rPr>
        <w:t>Jeżeli po dokonaniu poprawek i uzupełnień karta nadal zawiera błędy w sposobie wypełnienia zostaje uznana za głos nieważny</w:t>
      </w:r>
      <w:r>
        <w:rPr>
          <w:rFonts w:ascii="Times New Roman" w:hAnsi="Times New Roman" w:cs="Times New Roman"/>
        </w:rPr>
        <w:t>.</w:t>
      </w:r>
    </w:p>
    <w:p w:rsidR="00893E26" w:rsidRDefault="00893E26" w:rsidP="00893E2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93E26" w:rsidRDefault="00893E26" w:rsidP="00D8671C">
      <w:pPr>
        <w:pStyle w:val="Akapitzlist"/>
        <w:numPr>
          <w:ilvl w:val="0"/>
          <w:numId w:val="15"/>
        </w:numPr>
        <w:spacing w:after="0"/>
        <w:ind w:left="284" w:hanging="284"/>
        <w:rPr>
          <w:rFonts w:ascii="Times New Roman" w:hAnsi="Times New Roman" w:cs="Times New Roman"/>
        </w:rPr>
      </w:pPr>
      <w:r w:rsidRPr="00893E26">
        <w:rPr>
          <w:rFonts w:ascii="Times New Roman" w:hAnsi="Times New Roman" w:cs="Times New Roman"/>
        </w:rPr>
        <w:t>Wynik oceny operacji wg lokalnych kryteriów</w:t>
      </w:r>
      <w:r w:rsidR="00916D81">
        <w:rPr>
          <w:rFonts w:ascii="Times New Roman" w:hAnsi="Times New Roman" w:cs="Times New Roman"/>
        </w:rPr>
        <w:t xml:space="preserve"> wyboru</w:t>
      </w:r>
      <w:r w:rsidRPr="00893E26">
        <w:rPr>
          <w:rFonts w:ascii="Times New Roman" w:hAnsi="Times New Roman" w:cs="Times New Roman"/>
        </w:rPr>
        <w:t xml:space="preserve"> ustala się w następujący sposób: </w:t>
      </w:r>
    </w:p>
    <w:p w:rsidR="00893E26" w:rsidRDefault="00893E26" w:rsidP="00893E26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893E26" w:rsidRDefault="00893E26" w:rsidP="00D8671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893E26">
        <w:rPr>
          <w:rFonts w:ascii="Times New Roman" w:hAnsi="Times New Roman" w:cs="Times New Roman"/>
        </w:rPr>
        <w:t xml:space="preserve">liczbę punktów przyznanych przez </w:t>
      </w:r>
      <w:r>
        <w:rPr>
          <w:rFonts w:ascii="Times New Roman" w:hAnsi="Times New Roman" w:cs="Times New Roman"/>
        </w:rPr>
        <w:t>Radę</w:t>
      </w:r>
      <w:r w:rsidRPr="00893E26">
        <w:rPr>
          <w:rFonts w:ascii="Times New Roman" w:hAnsi="Times New Roman" w:cs="Times New Roman"/>
        </w:rPr>
        <w:t xml:space="preserve"> w ramach każdego kryterium ustala się na poziomie wskazanym przez większość członków </w:t>
      </w:r>
      <w:r>
        <w:rPr>
          <w:rFonts w:ascii="Times New Roman" w:hAnsi="Times New Roman" w:cs="Times New Roman"/>
        </w:rPr>
        <w:t>Rady;</w:t>
      </w:r>
    </w:p>
    <w:p w:rsidR="00893E26" w:rsidRDefault="00893E26" w:rsidP="00D8671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893E26">
        <w:rPr>
          <w:rFonts w:ascii="Times New Roman" w:hAnsi="Times New Roman" w:cs="Times New Roman"/>
        </w:rPr>
        <w:t>w przypadku, gdy kilka poziomów oceny w ramach danego kryterium zostanie wskazanych przez taką samą liczbę członków</w:t>
      </w:r>
      <w:r w:rsidR="00102056">
        <w:rPr>
          <w:rFonts w:ascii="Times New Roman" w:hAnsi="Times New Roman" w:cs="Times New Roman"/>
        </w:rPr>
        <w:t>, ocenę ustala się wybierając s</w:t>
      </w:r>
      <w:r w:rsidRPr="00893E26">
        <w:rPr>
          <w:rFonts w:ascii="Times New Roman" w:hAnsi="Times New Roman" w:cs="Times New Roman"/>
        </w:rPr>
        <w:t>pośród tych poziomów</w:t>
      </w:r>
      <w:r w:rsidR="00102056">
        <w:rPr>
          <w:rFonts w:ascii="Times New Roman" w:hAnsi="Times New Roman" w:cs="Times New Roman"/>
        </w:rPr>
        <w:t>,</w:t>
      </w:r>
      <w:r w:rsidRPr="00893E26">
        <w:rPr>
          <w:rFonts w:ascii="Times New Roman" w:hAnsi="Times New Roman" w:cs="Times New Roman"/>
        </w:rPr>
        <w:t xml:space="preserve"> poziom najkorzystniejszy dla </w:t>
      </w:r>
      <w:proofErr w:type="spellStart"/>
      <w:r w:rsidR="00A010A5">
        <w:rPr>
          <w:rFonts w:ascii="Times New Roman" w:hAnsi="Times New Roman" w:cs="Times New Roman"/>
        </w:rPr>
        <w:t>Grantobiorcy</w:t>
      </w:r>
      <w:proofErr w:type="spellEnd"/>
      <w:r w:rsidRPr="00893E26">
        <w:rPr>
          <w:rFonts w:ascii="Times New Roman" w:hAnsi="Times New Roman" w:cs="Times New Roman"/>
        </w:rPr>
        <w:t xml:space="preserve">. </w:t>
      </w:r>
    </w:p>
    <w:p w:rsidR="00893E26" w:rsidRDefault="00893E26" w:rsidP="00893E26">
      <w:pPr>
        <w:spacing w:after="0"/>
        <w:ind w:left="284"/>
        <w:rPr>
          <w:rFonts w:ascii="Times New Roman" w:hAnsi="Times New Roman" w:cs="Times New Roman"/>
        </w:rPr>
      </w:pPr>
    </w:p>
    <w:p w:rsidR="00893E26" w:rsidRDefault="00893E26" w:rsidP="00456654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93E26">
        <w:rPr>
          <w:rFonts w:ascii="Times New Roman" w:hAnsi="Times New Roman" w:cs="Times New Roman"/>
        </w:rPr>
        <w:t>ynik oceny operacji uzyskuje się poprzez zsumowanie liczby punktów otrzymanych</w:t>
      </w:r>
      <w:r w:rsidR="00456654">
        <w:rPr>
          <w:rFonts w:ascii="Times New Roman" w:hAnsi="Times New Roman" w:cs="Times New Roman"/>
        </w:rPr>
        <w:t xml:space="preserve"> w ramach wszystkich kryteriów.</w:t>
      </w:r>
    </w:p>
    <w:p w:rsidR="00456654" w:rsidRPr="00893E26" w:rsidRDefault="00456654" w:rsidP="00456654">
      <w:pPr>
        <w:spacing w:after="0"/>
        <w:ind w:left="284"/>
        <w:rPr>
          <w:rFonts w:ascii="Times New Roman" w:hAnsi="Times New Roman" w:cs="Times New Roman"/>
        </w:rPr>
      </w:pPr>
    </w:p>
    <w:p w:rsidR="00FB7B6D" w:rsidRPr="00170D34" w:rsidRDefault="00FB7B6D" w:rsidP="001F1BED">
      <w:pPr>
        <w:ind w:firstLine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Metodologia obliczania – przykład: </w:t>
      </w:r>
    </w:p>
    <w:p w:rsidR="00FB7B6D" w:rsidRDefault="00FB7B6D" w:rsidP="00B836FA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Założenia: maksymalna ilość punktów: </w:t>
      </w:r>
      <w:r w:rsidR="00533D88">
        <w:rPr>
          <w:rFonts w:ascii="Times New Roman" w:hAnsi="Times New Roman" w:cs="Times New Roman"/>
        </w:rPr>
        <w:t xml:space="preserve">40 </w:t>
      </w:r>
      <w:r w:rsidR="00EF3EEA">
        <w:rPr>
          <w:rFonts w:ascii="Times New Roman" w:hAnsi="Times New Roman" w:cs="Times New Roman"/>
        </w:rPr>
        <w:t xml:space="preserve">pkt., minimalna ilość punktów: </w:t>
      </w:r>
      <w:r w:rsidR="00533D88">
        <w:rPr>
          <w:rFonts w:ascii="Times New Roman" w:hAnsi="Times New Roman" w:cs="Times New Roman"/>
        </w:rPr>
        <w:t>12</w:t>
      </w:r>
      <w:r w:rsidRPr="00170D34">
        <w:rPr>
          <w:rFonts w:ascii="Times New Roman" w:hAnsi="Times New Roman" w:cs="Times New Roman"/>
        </w:rPr>
        <w:t xml:space="preserve"> pkt, wniosek </w:t>
      </w:r>
      <w:r w:rsidR="00B836FA">
        <w:rPr>
          <w:rFonts w:ascii="Times New Roman" w:hAnsi="Times New Roman" w:cs="Times New Roman"/>
        </w:rPr>
        <w:t xml:space="preserve">został uznany za </w:t>
      </w:r>
      <w:r w:rsidR="008850FA">
        <w:rPr>
          <w:rFonts w:ascii="Times New Roman" w:hAnsi="Times New Roman" w:cs="Times New Roman"/>
        </w:rPr>
        <w:t>z</w:t>
      </w:r>
      <w:r w:rsidR="00B836FA">
        <w:rPr>
          <w:rFonts w:ascii="Times New Roman" w:hAnsi="Times New Roman" w:cs="Times New Roman"/>
        </w:rPr>
        <w:t>godny z LSR</w:t>
      </w:r>
      <w:r w:rsidR="00AA37A3">
        <w:rPr>
          <w:rFonts w:ascii="Times New Roman" w:hAnsi="Times New Roman" w:cs="Times New Roman"/>
        </w:rPr>
        <w:t>, ocenia 15</w:t>
      </w:r>
      <w:r w:rsidRPr="00170D34">
        <w:rPr>
          <w:rFonts w:ascii="Times New Roman" w:hAnsi="Times New Roman" w:cs="Times New Roman"/>
        </w:rPr>
        <w:t xml:space="preserve"> obecnych na posiedzeniu członków Rady, Rada składa się </w:t>
      </w:r>
      <w:r w:rsidR="0034470D" w:rsidRPr="00170D34">
        <w:rPr>
          <w:rFonts w:ascii="Times New Roman" w:hAnsi="Times New Roman" w:cs="Times New Roman"/>
        </w:rPr>
        <w:br/>
      </w:r>
      <w:r w:rsidR="00533D88">
        <w:rPr>
          <w:rFonts w:ascii="Times New Roman" w:hAnsi="Times New Roman" w:cs="Times New Roman"/>
        </w:rPr>
        <w:t>z 21 członków</w:t>
      </w:r>
      <w:r w:rsidR="00510FAD">
        <w:rPr>
          <w:rFonts w:ascii="Times New Roman" w:hAnsi="Times New Roman" w:cs="Times New Roman"/>
        </w:rPr>
        <w:t>.</w:t>
      </w:r>
    </w:p>
    <w:p w:rsidR="00EE2556" w:rsidRDefault="00EE2556" w:rsidP="00B836FA">
      <w:pPr>
        <w:ind w:left="284"/>
        <w:jc w:val="both"/>
        <w:rPr>
          <w:rFonts w:ascii="Times New Roman" w:hAnsi="Times New Roman" w:cs="Times New Roman"/>
        </w:rPr>
      </w:pPr>
    </w:p>
    <w:p w:rsidR="00510FAD" w:rsidRDefault="00510FAD" w:rsidP="00B836F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Kryterium 1: 15 członków Rady przyznało 5 pkt – w ramach kryterium 1 operacja otrzymała 5 pkt.</w:t>
      </w:r>
    </w:p>
    <w:p w:rsidR="00510FAD" w:rsidRDefault="00510FAD" w:rsidP="00510FA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2: 15 członków Rady przyznało </w:t>
      </w:r>
      <w:r w:rsidR="00533D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pkt – w ramach kryterium </w:t>
      </w:r>
      <w:r w:rsidR="00533D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operacja otrzymała </w:t>
      </w:r>
      <w:r w:rsidR="00533D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pkt.</w:t>
      </w:r>
    </w:p>
    <w:p w:rsidR="00510FAD" w:rsidRDefault="00510FAD" w:rsidP="00510FA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3: </w:t>
      </w:r>
      <w:r w:rsidR="00533D88">
        <w:rPr>
          <w:rFonts w:ascii="Times New Roman" w:hAnsi="Times New Roman" w:cs="Times New Roman"/>
        </w:rPr>
        <w:t xml:space="preserve">15 członków Rady przyznało 0 pkt </w:t>
      </w:r>
      <w:r>
        <w:rPr>
          <w:rFonts w:ascii="Times New Roman" w:hAnsi="Times New Roman" w:cs="Times New Roman"/>
        </w:rPr>
        <w:t xml:space="preserve">- w ramach kryterium 3 operacja otrzymała </w:t>
      </w:r>
      <w:r w:rsidR="00533D8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pkt.</w:t>
      </w:r>
    </w:p>
    <w:p w:rsidR="00EF3EEA" w:rsidRDefault="00EF3EEA" w:rsidP="00EF3E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4: 5 członków Rady przyznało 0 pkt, 10 członków Rady przyznało 2 pkt - w ramach kryterium 4 operacja otrzymała 2 pkt.</w:t>
      </w:r>
    </w:p>
    <w:p w:rsidR="00EF3EEA" w:rsidRDefault="00533D88" w:rsidP="00EF3E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5:  8 członków Rady przyznało 2 pkt, 7 członków Rady przyznało 0 pkt </w:t>
      </w:r>
      <w:r w:rsidR="00EF3EEA">
        <w:rPr>
          <w:rFonts w:ascii="Times New Roman" w:hAnsi="Times New Roman" w:cs="Times New Roman"/>
        </w:rPr>
        <w:t>– w ramach kryterium 5 operacja otrzymała 2 pkt.</w:t>
      </w:r>
    </w:p>
    <w:p w:rsidR="00EF3EEA" w:rsidRDefault="00EF3EEA" w:rsidP="00EF3E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6:  15 członków Rady przyznało 0 pkt – w ramach kryterium 6 operacja otrzymała 0 pkt.</w:t>
      </w:r>
    </w:p>
    <w:p w:rsidR="00EF3EEA" w:rsidRDefault="00EF3EEA" w:rsidP="00EF3E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7:  15 członków Rady przyznało </w:t>
      </w:r>
      <w:r w:rsidR="00533D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pkt – w ramach </w:t>
      </w:r>
      <w:r w:rsidR="00533D88">
        <w:rPr>
          <w:rFonts w:ascii="Times New Roman" w:hAnsi="Times New Roman" w:cs="Times New Roman"/>
        </w:rPr>
        <w:t>kryterium 7 operacja otrzymała 2</w:t>
      </w:r>
      <w:r>
        <w:rPr>
          <w:rFonts w:ascii="Times New Roman" w:hAnsi="Times New Roman" w:cs="Times New Roman"/>
        </w:rPr>
        <w:t xml:space="preserve"> pkt.</w:t>
      </w:r>
    </w:p>
    <w:p w:rsidR="00533D88" w:rsidRDefault="00533D88" w:rsidP="00533D8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8:  15 członków Rady przyznało 3 pkt – w ramach kryterium 8 operacja otrzymała 3 pkt.</w:t>
      </w:r>
    </w:p>
    <w:p w:rsidR="00533D88" w:rsidRDefault="00533D88" w:rsidP="00533D8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9:  7 członków Rady przyznało 3 pkt, 5 członków Rady przyznało 2 pkt, 3 członków Rady przyznało 1 pkt – w ramach kryterium 9 operacja otrzymała 3 pkt.</w:t>
      </w:r>
    </w:p>
    <w:p w:rsidR="00533D88" w:rsidRDefault="00533D88" w:rsidP="00533D8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10:  15 członków Rady przyznało 2 pkt – w ramach kryterium 10 operacja otrzymała 2 pkt.</w:t>
      </w:r>
    </w:p>
    <w:p w:rsidR="00EF3EEA" w:rsidRDefault="00EF3EEA" w:rsidP="00EF3EE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suma punktów otr</w:t>
      </w:r>
      <w:r w:rsidR="00533D88">
        <w:rPr>
          <w:rFonts w:ascii="Times New Roman" w:hAnsi="Times New Roman" w:cs="Times New Roman"/>
        </w:rPr>
        <w:t>zymanych przez operację wynosi 24</w:t>
      </w:r>
      <w:r>
        <w:rPr>
          <w:rFonts w:ascii="Times New Roman" w:hAnsi="Times New Roman" w:cs="Times New Roman"/>
        </w:rPr>
        <w:t>.</w:t>
      </w:r>
    </w:p>
    <w:p w:rsidR="00B16A27" w:rsidRDefault="00B16A27" w:rsidP="00EF3EEA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Podsumowanie: </w:t>
      </w:r>
      <w:r w:rsidR="007635DE">
        <w:rPr>
          <w:rFonts w:ascii="Times New Roman" w:hAnsi="Times New Roman" w:cs="Times New Roman"/>
        </w:rPr>
        <w:t>operacja</w:t>
      </w:r>
      <w:r w:rsidRPr="00170D34">
        <w:rPr>
          <w:rFonts w:ascii="Times New Roman" w:hAnsi="Times New Roman" w:cs="Times New Roman"/>
        </w:rPr>
        <w:t xml:space="preserve"> spełnia kryterium minimum punktowego, znajdzie się </w:t>
      </w:r>
      <w:r w:rsidR="009E764C">
        <w:rPr>
          <w:rFonts w:ascii="Times New Roman" w:hAnsi="Times New Roman" w:cs="Times New Roman"/>
        </w:rPr>
        <w:t>na</w:t>
      </w:r>
      <w:r w:rsidRPr="00170D34">
        <w:rPr>
          <w:rFonts w:ascii="Times New Roman" w:hAnsi="Times New Roman" w:cs="Times New Roman"/>
        </w:rPr>
        <w:t xml:space="preserve"> odpowiednim miejsc</w:t>
      </w:r>
      <w:r w:rsidR="001D537C">
        <w:rPr>
          <w:rFonts w:ascii="Times New Roman" w:hAnsi="Times New Roman" w:cs="Times New Roman"/>
        </w:rPr>
        <w:t>u</w:t>
      </w:r>
      <w:r w:rsidRPr="00170D34">
        <w:rPr>
          <w:rFonts w:ascii="Times New Roman" w:hAnsi="Times New Roman" w:cs="Times New Roman"/>
        </w:rPr>
        <w:t xml:space="preserve"> na </w:t>
      </w:r>
      <w:r w:rsidR="001D537C">
        <w:rPr>
          <w:rFonts w:ascii="Times New Roman" w:hAnsi="Times New Roman" w:cs="Times New Roman"/>
        </w:rPr>
        <w:t>liście operacji wybranych</w:t>
      </w:r>
      <w:r w:rsidRPr="00170D34">
        <w:rPr>
          <w:rFonts w:ascii="Times New Roman" w:hAnsi="Times New Roman" w:cs="Times New Roman"/>
        </w:rPr>
        <w:t>.</w:t>
      </w:r>
    </w:p>
    <w:p w:rsidR="00894EF9" w:rsidRDefault="00EF3EEA" w:rsidP="00EC360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894EF9">
        <w:rPr>
          <w:rFonts w:ascii="Times New Roman" w:hAnsi="Times New Roman" w:cs="Times New Roman"/>
        </w:rPr>
        <w:t xml:space="preserve">kart </w:t>
      </w:r>
      <w:r>
        <w:rPr>
          <w:rFonts w:ascii="Times New Roman" w:hAnsi="Times New Roman" w:cs="Times New Roman"/>
        </w:rPr>
        <w:t>oceny dokonanej przez poszczególnych członków Rady, uzupełniana jest karta zbiorczej oceny we</w:t>
      </w:r>
      <w:r w:rsidR="00EC3608">
        <w:rPr>
          <w:rFonts w:ascii="Times New Roman" w:hAnsi="Times New Roman" w:cs="Times New Roman"/>
        </w:rPr>
        <w:t xml:space="preserve">dług lokalnych kryteriów wyboru, która </w:t>
      </w:r>
      <w:r w:rsidR="00894EF9">
        <w:rPr>
          <w:rFonts w:ascii="Times New Roman" w:hAnsi="Times New Roman" w:cs="Times New Roman"/>
        </w:rPr>
        <w:t xml:space="preserve">jest podpisywana przez Przewodniczącego Rady w dwóch egzemplarzach. Jeden egzemplarz jest załączany do informacji przekazywanej </w:t>
      </w:r>
      <w:proofErr w:type="spellStart"/>
      <w:r w:rsidR="00A010A5">
        <w:rPr>
          <w:rFonts w:ascii="Times New Roman" w:hAnsi="Times New Roman" w:cs="Times New Roman"/>
        </w:rPr>
        <w:t>Grantobiorcy</w:t>
      </w:r>
      <w:proofErr w:type="spellEnd"/>
      <w:r w:rsidR="00894EF9">
        <w:rPr>
          <w:rFonts w:ascii="Times New Roman" w:hAnsi="Times New Roman" w:cs="Times New Roman"/>
        </w:rPr>
        <w:t xml:space="preserve">, zaś drugi pozostaje w dokumentacji naboru. </w:t>
      </w:r>
    </w:p>
    <w:p w:rsidR="00EF3EEA" w:rsidRPr="00170D34" w:rsidRDefault="00EF3EEA" w:rsidP="00EF3E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</w:t>
      </w:r>
      <w:r w:rsidR="00893E26">
        <w:rPr>
          <w:rFonts w:ascii="Times New Roman" w:hAnsi="Times New Roman" w:cs="Times New Roman"/>
        </w:rPr>
        <w:t>es ten opisany jest w punkcie 12</w:t>
      </w:r>
      <w:r>
        <w:rPr>
          <w:rFonts w:ascii="Times New Roman" w:hAnsi="Times New Roman" w:cs="Times New Roman"/>
        </w:rPr>
        <w:t xml:space="preserve"> niniejszego rozdziału.</w:t>
      </w:r>
    </w:p>
    <w:p w:rsidR="00416C99" w:rsidRDefault="00D54DF1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B836FA">
        <w:rPr>
          <w:rFonts w:ascii="Times New Roman" w:hAnsi="Times New Roman" w:cs="Times New Roman"/>
        </w:rPr>
        <w:t xml:space="preserve">W przypadku </w:t>
      </w:r>
      <w:r w:rsidR="007635DE">
        <w:rPr>
          <w:rFonts w:ascii="Times New Roman" w:hAnsi="Times New Roman" w:cs="Times New Roman"/>
        </w:rPr>
        <w:t>operacji</w:t>
      </w:r>
      <w:r w:rsidR="00B913C4">
        <w:rPr>
          <w:rFonts w:ascii="Times New Roman" w:hAnsi="Times New Roman" w:cs="Times New Roman"/>
        </w:rPr>
        <w:t>, które otrzymają tę</w:t>
      </w:r>
      <w:r w:rsidRPr="00B836FA">
        <w:rPr>
          <w:rFonts w:ascii="Times New Roman" w:hAnsi="Times New Roman" w:cs="Times New Roman"/>
        </w:rPr>
        <w:t xml:space="preserve"> samą liczbę punktów</w:t>
      </w:r>
      <w:r w:rsidR="00B913C4">
        <w:rPr>
          <w:rFonts w:ascii="Times New Roman" w:hAnsi="Times New Roman" w:cs="Times New Roman"/>
        </w:rPr>
        <w:t>,</w:t>
      </w:r>
      <w:r w:rsidR="00F53D43" w:rsidRPr="00B836FA">
        <w:rPr>
          <w:rFonts w:ascii="Times New Roman" w:hAnsi="Times New Roman" w:cs="Times New Roman"/>
        </w:rPr>
        <w:t xml:space="preserve"> </w:t>
      </w:r>
      <w:r w:rsidR="00456654">
        <w:rPr>
          <w:rFonts w:ascii="Times New Roman" w:hAnsi="Times New Roman" w:cs="Times New Roman"/>
        </w:rPr>
        <w:t>wyższe</w:t>
      </w:r>
      <w:r w:rsidR="00456654" w:rsidRPr="00B836FA">
        <w:rPr>
          <w:rFonts w:ascii="Times New Roman" w:hAnsi="Times New Roman" w:cs="Times New Roman"/>
        </w:rPr>
        <w:t xml:space="preserve"> miejsce na liście </w:t>
      </w:r>
      <w:r w:rsidR="00456654">
        <w:rPr>
          <w:rFonts w:ascii="Times New Roman" w:hAnsi="Times New Roman" w:cs="Times New Roman"/>
        </w:rPr>
        <w:t xml:space="preserve">operacji wybranych uzyskuje </w:t>
      </w:r>
      <w:r w:rsidR="00B913C4">
        <w:rPr>
          <w:rFonts w:ascii="Times New Roman" w:hAnsi="Times New Roman" w:cs="Times New Roman"/>
        </w:rPr>
        <w:t>w</w:t>
      </w:r>
      <w:r w:rsidRPr="00B836FA">
        <w:rPr>
          <w:rFonts w:ascii="Times New Roman" w:hAnsi="Times New Roman" w:cs="Times New Roman"/>
        </w:rPr>
        <w:t>niosek przyjęty przez biuro LGD wcześniej.</w:t>
      </w:r>
      <w:r w:rsidR="000D57FE" w:rsidRPr="00B836FA">
        <w:rPr>
          <w:rFonts w:ascii="Times New Roman" w:hAnsi="Times New Roman" w:cs="Times New Roman"/>
        </w:rPr>
        <w:t xml:space="preserve"> </w:t>
      </w:r>
    </w:p>
    <w:p w:rsidR="00416C99" w:rsidRDefault="00416C99" w:rsidP="00416C9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D54DF1" w:rsidRDefault="00B913C4" w:rsidP="00416C99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 ten odnotowywany jest w protokole z posiedzenia Rady.</w:t>
      </w:r>
    </w:p>
    <w:p w:rsidR="00B836FA" w:rsidRPr="00B836FA" w:rsidRDefault="00B836FA" w:rsidP="00B836F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D3EEA" w:rsidRDefault="00D54DF1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9D3EEA">
        <w:rPr>
          <w:rFonts w:ascii="Times New Roman" w:hAnsi="Times New Roman" w:cs="Times New Roman"/>
        </w:rPr>
        <w:t>Rada</w:t>
      </w:r>
      <w:r w:rsidR="0050441A">
        <w:rPr>
          <w:rFonts w:ascii="Times New Roman" w:hAnsi="Times New Roman" w:cs="Times New Roman"/>
        </w:rPr>
        <w:t>,</w:t>
      </w:r>
      <w:r w:rsidRPr="009D3EEA">
        <w:rPr>
          <w:rFonts w:ascii="Times New Roman" w:hAnsi="Times New Roman" w:cs="Times New Roman"/>
        </w:rPr>
        <w:t xml:space="preserve"> uwzględniając przeznaczone na realiz</w:t>
      </w:r>
      <w:r w:rsidR="009D3EEA" w:rsidRPr="009D3EEA">
        <w:rPr>
          <w:rFonts w:ascii="Times New Roman" w:hAnsi="Times New Roman" w:cs="Times New Roman"/>
        </w:rPr>
        <w:t>ację naborów środki finansowe</w:t>
      </w:r>
      <w:r w:rsidR="002951C2" w:rsidRPr="009D3EEA">
        <w:rPr>
          <w:rFonts w:ascii="Times New Roman" w:hAnsi="Times New Roman" w:cs="Times New Roman"/>
        </w:rPr>
        <w:t xml:space="preserve"> ustalone w Lokalnej Strategii Rozwoju oraz ustalone kwoty </w:t>
      </w:r>
      <w:r w:rsidR="008F6FB8">
        <w:rPr>
          <w:rFonts w:ascii="Times New Roman" w:hAnsi="Times New Roman" w:cs="Times New Roman"/>
        </w:rPr>
        <w:t xml:space="preserve">i poziomy </w:t>
      </w:r>
      <w:r w:rsidR="002951C2" w:rsidRPr="009D3EEA">
        <w:rPr>
          <w:rFonts w:ascii="Times New Roman" w:hAnsi="Times New Roman" w:cs="Times New Roman"/>
        </w:rPr>
        <w:t>wsparcia ustala kwotę wsparcia</w:t>
      </w:r>
      <w:r w:rsidR="009D3EEA" w:rsidRPr="009D3EEA">
        <w:rPr>
          <w:rFonts w:ascii="Times New Roman" w:hAnsi="Times New Roman" w:cs="Times New Roman"/>
        </w:rPr>
        <w:t xml:space="preserve"> dla poszczególnych operacji, które znalazły się na liście operacji wybranych.</w:t>
      </w:r>
      <w:r w:rsidRPr="009D3EEA">
        <w:rPr>
          <w:rFonts w:ascii="Times New Roman" w:hAnsi="Times New Roman" w:cs="Times New Roman"/>
        </w:rPr>
        <w:t xml:space="preserve"> </w:t>
      </w:r>
    </w:p>
    <w:p w:rsidR="009D3EEA" w:rsidRPr="009D3EEA" w:rsidRDefault="009D3EEA" w:rsidP="009D3EEA">
      <w:pPr>
        <w:pStyle w:val="Akapitzlist"/>
        <w:rPr>
          <w:rFonts w:ascii="Times New Roman" w:hAnsi="Times New Roman" w:cs="Times New Roman"/>
        </w:rPr>
      </w:pPr>
    </w:p>
    <w:p w:rsidR="008F6FB8" w:rsidRDefault="00F73B15" w:rsidP="009D3EEA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D3EEA">
        <w:rPr>
          <w:rFonts w:ascii="Times New Roman" w:hAnsi="Times New Roman" w:cs="Times New Roman"/>
        </w:rPr>
        <w:t>Ustalenie kwoty wsparcia odb</w:t>
      </w:r>
      <w:r w:rsidR="007523F2" w:rsidRPr="009D3EEA">
        <w:rPr>
          <w:rFonts w:ascii="Times New Roman" w:hAnsi="Times New Roman" w:cs="Times New Roman"/>
        </w:rPr>
        <w:t>ywa się</w:t>
      </w:r>
      <w:r w:rsidR="008F6FB8">
        <w:rPr>
          <w:rFonts w:ascii="Times New Roman" w:hAnsi="Times New Roman" w:cs="Times New Roman"/>
        </w:rPr>
        <w:t>:</w:t>
      </w:r>
    </w:p>
    <w:p w:rsidR="00794EB1" w:rsidRDefault="00794EB1" w:rsidP="009D3E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4EB1" w:rsidRDefault="00794EB1" w:rsidP="00D867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poprzez </w:t>
      </w:r>
      <w:r w:rsidR="007523F2" w:rsidRPr="009D3EEA">
        <w:rPr>
          <w:rFonts w:ascii="Times New Roman" w:hAnsi="Times New Roman" w:cs="Times New Roman"/>
        </w:rPr>
        <w:t xml:space="preserve">sprawdzenie czy </w:t>
      </w:r>
      <w:r w:rsidR="00F73B15" w:rsidRPr="009D3EEA">
        <w:rPr>
          <w:rFonts w:ascii="Times New Roman" w:hAnsi="Times New Roman" w:cs="Times New Roman"/>
        </w:rPr>
        <w:t>prawidłowo zastosowano wskazaną w LSR intensywność pomocy w granicach określonych przepisami § 1</w:t>
      </w:r>
      <w:r w:rsidR="008F6FB8">
        <w:rPr>
          <w:rFonts w:ascii="Times New Roman" w:hAnsi="Times New Roman" w:cs="Times New Roman"/>
        </w:rPr>
        <w:t>3 ust.1 pkt 1)</w:t>
      </w:r>
      <w:r w:rsidR="00F73B15" w:rsidRPr="009D3EEA">
        <w:rPr>
          <w:rFonts w:ascii="Times New Roman" w:hAnsi="Times New Roman" w:cs="Times New Roman"/>
        </w:rPr>
        <w:t xml:space="preserve"> rozporzą</w:t>
      </w:r>
      <w:r>
        <w:rPr>
          <w:rFonts w:ascii="Times New Roman" w:hAnsi="Times New Roman" w:cs="Times New Roman"/>
        </w:rPr>
        <w:t xml:space="preserve">dzenia </w:t>
      </w:r>
      <w:r w:rsidR="00EC3608">
        <w:rPr>
          <w:rFonts w:ascii="Times New Roman" w:hAnsi="Times New Roman" w:cs="Times New Roman"/>
        </w:rPr>
        <w:t>RLKS</w:t>
      </w:r>
      <w:r>
        <w:rPr>
          <w:rFonts w:ascii="Times New Roman" w:hAnsi="Times New Roman" w:cs="Times New Roman"/>
        </w:rPr>
        <w:t>, tj. nie wyższej niż 50 tys. zł i nie niższej niż 5 tys. zł.</w:t>
      </w:r>
    </w:p>
    <w:p w:rsidR="007523F2" w:rsidRPr="00170D34" w:rsidRDefault="00794EB1" w:rsidP="00D867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7523F2" w:rsidRPr="00170D34">
        <w:rPr>
          <w:rFonts w:ascii="Times New Roman" w:hAnsi="Times New Roman" w:cs="Times New Roman"/>
        </w:rPr>
        <w:t xml:space="preserve"> przypadku gdy kwota pomocy określona we wniosku o przyznanie pomocy przez podmiot ubiegający się o przyznanie pomocy będzie przekraczać</w:t>
      </w:r>
      <w:r w:rsidR="00E22BDF" w:rsidRPr="00170D34">
        <w:rPr>
          <w:rFonts w:ascii="Times New Roman" w:hAnsi="Times New Roman" w:cs="Times New Roman"/>
        </w:rPr>
        <w:t>:</w:t>
      </w:r>
    </w:p>
    <w:p w:rsidR="00E22BDF" w:rsidRPr="00170D34" w:rsidRDefault="009D3EEA" w:rsidP="00D86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22BDF" w:rsidRPr="00170D34">
        <w:rPr>
          <w:rFonts w:ascii="Times New Roman" w:hAnsi="Times New Roman" w:cs="Times New Roman"/>
        </w:rPr>
        <w:t>wotę pomocy ustaloną przez LGD, lub</w:t>
      </w:r>
    </w:p>
    <w:p w:rsidR="00E22BDF" w:rsidRPr="00170D34" w:rsidRDefault="009D3EEA" w:rsidP="00D867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22BDF" w:rsidRPr="00170D34">
        <w:rPr>
          <w:rFonts w:ascii="Times New Roman" w:hAnsi="Times New Roman" w:cs="Times New Roman"/>
        </w:rPr>
        <w:t>aksymalną kwotę pomocy określoną w § 1</w:t>
      </w:r>
      <w:r w:rsidR="00794EB1">
        <w:rPr>
          <w:rFonts w:ascii="Times New Roman" w:hAnsi="Times New Roman" w:cs="Times New Roman"/>
        </w:rPr>
        <w:t>3 ust. 1 pkt 1)</w:t>
      </w:r>
      <w:r w:rsidR="00E22BDF" w:rsidRPr="00170D34">
        <w:rPr>
          <w:rFonts w:ascii="Times New Roman" w:hAnsi="Times New Roman" w:cs="Times New Roman"/>
        </w:rPr>
        <w:t xml:space="preserve"> rozporządzenia </w:t>
      </w:r>
      <w:r w:rsidR="00EC3608">
        <w:rPr>
          <w:rFonts w:ascii="Times New Roman" w:hAnsi="Times New Roman" w:cs="Times New Roman"/>
        </w:rPr>
        <w:t>RLKS</w:t>
      </w:r>
      <w:r w:rsidR="00E22BDF" w:rsidRPr="00170D34">
        <w:rPr>
          <w:rFonts w:ascii="Times New Roman" w:hAnsi="Times New Roman" w:cs="Times New Roman"/>
        </w:rPr>
        <w:t xml:space="preserve">, lub </w:t>
      </w:r>
    </w:p>
    <w:p w:rsidR="00794EB1" w:rsidRDefault="009D3EEA" w:rsidP="00D867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F31A5" w:rsidRPr="00170D34">
        <w:rPr>
          <w:rFonts w:ascii="Times New Roman" w:hAnsi="Times New Roman" w:cs="Times New Roman"/>
        </w:rPr>
        <w:t xml:space="preserve">ostępne dla </w:t>
      </w:r>
      <w:proofErr w:type="spellStart"/>
      <w:r w:rsidR="00ED2A60">
        <w:rPr>
          <w:rFonts w:ascii="Times New Roman" w:hAnsi="Times New Roman" w:cs="Times New Roman"/>
        </w:rPr>
        <w:t>Grantobiorcy</w:t>
      </w:r>
      <w:proofErr w:type="spellEnd"/>
      <w:r w:rsidR="006F31A5" w:rsidRPr="00170D34">
        <w:rPr>
          <w:rFonts w:ascii="Times New Roman" w:hAnsi="Times New Roman" w:cs="Times New Roman"/>
        </w:rPr>
        <w:t xml:space="preserve"> limity (pozostający do wykorzystania limit na </w:t>
      </w:r>
      <w:proofErr w:type="spellStart"/>
      <w:r w:rsidR="00ED2A60">
        <w:rPr>
          <w:rFonts w:ascii="Times New Roman" w:hAnsi="Times New Roman" w:cs="Times New Roman"/>
        </w:rPr>
        <w:t>Grantobiorcę</w:t>
      </w:r>
      <w:proofErr w:type="spellEnd"/>
      <w:r w:rsidR="006F31A5" w:rsidRPr="00170D34">
        <w:rPr>
          <w:rFonts w:ascii="Times New Roman" w:hAnsi="Times New Roman" w:cs="Times New Roman"/>
        </w:rPr>
        <w:t xml:space="preserve"> w okresie programowania 2014-2020)</w:t>
      </w:r>
    </w:p>
    <w:p w:rsidR="000E7B3E" w:rsidRPr="00794EB1" w:rsidRDefault="006F31A5" w:rsidP="00794EB1">
      <w:pPr>
        <w:spacing w:after="0"/>
        <w:ind w:left="644"/>
        <w:jc w:val="both"/>
        <w:rPr>
          <w:rFonts w:ascii="Times New Roman" w:hAnsi="Times New Roman" w:cs="Times New Roman"/>
        </w:rPr>
      </w:pPr>
      <w:r w:rsidRPr="00794EB1">
        <w:rPr>
          <w:rFonts w:ascii="Times New Roman" w:hAnsi="Times New Roman" w:cs="Times New Roman"/>
        </w:rPr>
        <w:t xml:space="preserve">- dokonuje się ustalenia kwoty wsparcia </w:t>
      </w:r>
      <w:r w:rsidR="00426944" w:rsidRPr="00794EB1">
        <w:rPr>
          <w:rFonts w:ascii="Times New Roman" w:hAnsi="Times New Roman" w:cs="Times New Roman"/>
        </w:rPr>
        <w:t>przez odpowiednie zmniejszenie kwoty pomocy.</w:t>
      </w:r>
    </w:p>
    <w:p w:rsidR="00794EB1" w:rsidRDefault="00794EB1" w:rsidP="00D867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43D39" w:rsidRPr="00794EB1">
        <w:rPr>
          <w:rFonts w:ascii="Times New Roman" w:hAnsi="Times New Roman" w:cs="Times New Roman"/>
        </w:rPr>
        <w:t xml:space="preserve"> przyp</w:t>
      </w:r>
      <w:r w:rsidR="00416C99" w:rsidRPr="00794EB1">
        <w:rPr>
          <w:rFonts w:ascii="Times New Roman" w:hAnsi="Times New Roman" w:cs="Times New Roman"/>
        </w:rPr>
        <w:t xml:space="preserve">adku stwierdzenia przez LGD </w:t>
      </w:r>
      <w:proofErr w:type="spellStart"/>
      <w:r w:rsidR="00416C99" w:rsidRPr="00794EB1">
        <w:rPr>
          <w:rFonts w:ascii="Times New Roman" w:hAnsi="Times New Roman" w:cs="Times New Roman"/>
        </w:rPr>
        <w:t>nie</w:t>
      </w:r>
      <w:r w:rsidR="00643D39" w:rsidRPr="00794EB1">
        <w:rPr>
          <w:rFonts w:ascii="Times New Roman" w:hAnsi="Times New Roman" w:cs="Times New Roman"/>
        </w:rPr>
        <w:t>kwalifikowalności</w:t>
      </w:r>
      <w:proofErr w:type="spellEnd"/>
      <w:r w:rsidR="00643D39" w:rsidRPr="00794EB1">
        <w:rPr>
          <w:rFonts w:ascii="Times New Roman" w:hAnsi="Times New Roman" w:cs="Times New Roman"/>
        </w:rPr>
        <w:t xml:space="preserve"> danego kosztu lub w wyniku obniżenia wysokości kosztów w drodze badania racjonalności</w:t>
      </w:r>
      <w:r w:rsidR="00416C99" w:rsidRPr="00794EB1">
        <w:rPr>
          <w:rFonts w:ascii="Times New Roman" w:hAnsi="Times New Roman" w:cs="Times New Roman"/>
        </w:rPr>
        <w:t>,</w:t>
      </w:r>
      <w:r w:rsidR="00643D39" w:rsidRPr="00794EB1">
        <w:rPr>
          <w:rFonts w:ascii="Times New Roman" w:hAnsi="Times New Roman" w:cs="Times New Roman"/>
        </w:rPr>
        <w:t xml:space="preserve"> kwota pomocy ulega odpowiedniemu zmniejszeniu.</w:t>
      </w:r>
    </w:p>
    <w:p w:rsidR="0042264F" w:rsidRDefault="0042264F" w:rsidP="00D867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sytuacji, w której operacja nie mieści się </w:t>
      </w:r>
      <w:r w:rsidRPr="00170D3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kwocie dostępnej w ramach ogłoszenia o </w:t>
      </w:r>
      <w:r w:rsidRPr="00170D34">
        <w:rPr>
          <w:rFonts w:ascii="Times New Roman" w:hAnsi="Times New Roman" w:cs="Times New Roman"/>
        </w:rPr>
        <w:t xml:space="preserve">naborze wniosków </w:t>
      </w:r>
      <w:r>
        <w:rPr>
          <w:rFonts w:ascii="Times New Roman" w:hAnsi="Times New Roman" w:cs="Times New Roman"/>
        </w:rPr>
        <w:t xml:space="preserve">o powierzenie grantu i jednocześnie od jej wyboru </w:t>
      </w:r>
      <w:r w:rsidR="00C32968">
        <w:rPr>
          <w:rFonts w:ascii="Times New Roman" w:hAnsi="Times New Roman" w:cs="Times New Roman"/>
        </w:rPr>
        <w:t>uzależniona</w:t>
      </w:r>
      <w:r>
        <w:rPr>
          <w:rFonts w:ascii="Times New Roman" w:hAnsi="Times New Roman" w:cs="Times New Roman"/>
        </w:rPr>
        <w:t xml:space="preserve"> jest możliwość </w:t>
      </w:r>
      <w:r w:rsidR="00C32968">
        <w:rPr>
          <w:rFonts w:ascii="Times New Roman" w:hAnsi="Times New Roman" w:cs="Times New Roman"/>
        </w:rPr>
        <w:t>złożenia przez LGD wniosku o przyznanie pomocy na projekt grantowy, Rada może wystąpić</w:t>
      </w:r>
      <w:r w:rsidR="00C23864">
        <w:rPr>
          <w:rFonts w:ascii="Times New Roman" w:hAnsi="Times New Roman" w:cs="Times New Roman"/>
        </w:rPr>
        <w:t xml:space="preserve"> do </w:t>
      </w:r>
      <w:proofErr w:type="spellStart"/>
      <w:r w:rsidR="00C23864">
        <w:rPr>
          <w:rFonts w:ascii="Times New Roman" w:hAnsi="Times New Roman" w:cs="Times New Roman"/>
        </w:rPr>
        <w:t>Grantobiorcy</w:t>
      </w:r>
      <w:proofErr w:type="spellEnd"/>
      <w:r w:rsidR="00C23864">
        <w:rPr>
          <w:rFonts w:ascii="Times New Roman" w:hAnsi="Times New Roman" w:cs="Times New Roman"/>
        </w:rPr>
        <w:t xml:space="preserve"> z prośbą o zmniejszenie wnioskowanej kwoty grantu </w:t>
      </w:r>
      <w:r w:rsidR="00BF1969">
        <w:rPr>
          <w:rFonts w:ascii="Times New Roman" w:hAnsi="Times New Roman" w:cs="Times New Roman"/>
        </w:rPr>
        <w:t>przy zakładanych do realizacji wskaźników</w:t>
      </w:r>
    </w:p>
    <w:p w:rsidR="004E6F1F" w:rsidRDefault="00BF1969" w:rsidP="00D8671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tej sytuacji ocena wniosków złożonych w ramach danego ogłoszenia zostaje zawieszona do czasu otrzymania odpowiedzi od </w:t>
      </w:r>
      <w:proofErr w:type="spellStart"/>
      <w:r>
        <w:rPr>
          <w:rFonts w:ascii="Times New Roman" w:hAnsi="Times New Roman" w:cs="Times New Roman"/>
        </w:rPr>
        <w:t>Granto</w:t>
      </w:r>
      <w:r w:rsidR="004E6F1F">
        <w:rPr>
          <w:rFonts w:ascii="Times New Roman" w:hAnsi="Times New Roman" w:cs="Times New Roman"/>
        </w:rPr>
        <w:t>biorcy</w:t>
      </w:r>
      <w:proofErr w:type="spellEnd"/>
      <w:r w:rsidR="004E6F1F">
        <w:rPr>
          <w:rFonts w:ascii="Times New Roman" w:hAnsi="Times New Roman" w:cs="Times New Roman"/>
        </w:rPr>
        <w:t>;</w:t>
      </w:r>
    </w:p>
    <w:p w:rsidR="00A81011" w:rsidRPr="00A81011" w:rsidRDefault="001241C4" w:rsidP="00D8671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81011">
        <w:rPr>
          <w:rFonts w:ascii="Times New Roman" w:hAnsi="Times New Roman" w:cs="Times New Roman"/>
        </w:rPr>
        <w:t xml:space="preserve">prośba, o której mowa wyżej jest wysyłana jako skan pisma drogą poczty elektronicznej z potwierdzeniem odczytu wiadomości, </w:t>
      </w:r>
    </w:p>
    <w:p w:rsidR="004E6F1F" w:rsidRPr="00A81011" w:rsidRDefault="004E6F1F" w:rsidP="00D8671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A81011">
        <w:rPr>
          <w:rFonts w:ascii="Times New Roman" w:hAnsi="Times New Roman" w:cs="Times New Roman"/>
        </w:rPr>
        <w:t>Grantobiorca</w:t>
      </w:r>
      <w:proofErr w:type="spellEnd"/>
      <w:r w:rsidRPr="00A81011">
        <w:rPr>
          <w:rFonts w:ascii="Times New Roman" w:hAnsi="Times New Roman" w:cs="Times New Roman"/>
        </w:rPr>
        <w:t xml:space="preserve"> ma 5 dni na udzielenie odpowiedzi</w:t>
      </w:r>
      <w:r w:rsidR="00A81011" w:rsidRPr="00A81011">
        <w:rPr>
          <w:rFonts w:ascii="Times New Roman" w:hAnsi="Times New Roman" w:cs="Times New Roman"/>
        </w:rPr>
        <w:t xml:space="preserve"> </w:t>
      </w:r>
      <w:r w:rsidR="00A81011">
        <w:rPr>
          <w:rFonts w:ascii="Times New Roman" w:hAnsi="Times New Roman" w:cs="Times New Roman"/>
        </w:rPr>
        <w:t xml:space="preserve">od dnia odebrania wiadomości </w:t>
      </w:r>
      <w:r w:rsidR="00A81011">
        <w:rPr>
          <w:rFonts w:ascii="Times New Roman" w:hAnsi="Times New Roman" w:cs="Times New Roman"/>
        </w:rPr>
        <w:br/>
        <w:t>w systemie elektronicznym (na swoim koncie użytkownika),</w:t>
      </w:r>
    </w:p>
    <w:p w:rsidR="00346ADF" w:rsidRPr="004E6F1F" w:rsidRDefault="00346ADF" w:rsidP="00D8671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chwili wpłynięcia do biura LGD informacji zwrotnej od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="00E366DF">
        <w:rPr>
          <w:rFonts w:ascii="Times New Roman" w:hAnsi="Times New Roman" w:cs="Times New Roman"/>
        </w:rPr>
        <w:t xml:space="preserve">, Przewodniczący Rady niezwłocznie zwołuje posiedzenie członków Rady w celu dokończenia wyboru </w:t>
      </w:r>
      <w:proofErr w:type="spellStart"/>
      <w:r w:rsidR="00E366DF">
        <w:rPr>
          <w:rFonts w:ascii="Times New Roman" w:hAnsi="Times New Roman" w:cs="Times New Roman"/>
        </w:rPr>
        <w:t>Grantobiorców</w:t>
      </w:r>
      <w:proofErr w:type="spellEnd"/>
      <w:r w:rsidR="00813E38">
        <w:rPr>
          <w:rFonts w:ascii="Times New Roman" w:hAnsi="Times New Roman" w:cs="Times New Roman"/>
        </w:rPr>
        <w:t xml:space="preserve"> i podjęcia stosownych uchwał, w tym w sprawie odstąpienia od konkursu, jeżeli zaistnieje taka konieczność.</w:t>
      </w:r>
    </w:p>
    <w:p w:rsidR="003D29C1" w:rsidRPr="003D29C1" w:rsidRDefault="003D29C1" w:rsidP="003D29C1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1F1BED" w:rsidRDefault="003D29C1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1BED">
        <w:rPr>
          <w:rFonts w:ascii="Times New Roman" w:hAnsi="Times New Roman" w:cs="Times New Roman"/>
        </w:rPr>
        <w:t xml:space="preserve">Po wypełnieniu kart </w:t>
      </w:r>
      <w:r w:rsidR="004A138B">
        <w:rPr>
          <w:rFonts w:ascii="Times New Roman" w:hAnsi="Times New Roman" w:cs="Times New Roman"/>
        </w:rPr>
        <w:t xml:space="preserve">oceny operacji według lokalnych kryteriów wyboru </w:t>
      </w:r>
      <w:r w:rsidR="001F1BED">
        <w:rPr>
          <w:rFonts w:ascii="Times New Roman" w:hAnsi="Times New Roman" w:cs="Times New Roman"/>
        </w:rPr>
        <w:t>dla każdej</w:t>
      </w:r>
      <w:r w:rsidR="00894EF9">
        <w:rPr>
          <w:rFonts w:ascii="Times New Roman" w:hAnsi="Times New Roman" w:cs="Times New Roman"/>
        </w:rPr>
        <w:t xml:space="preserve"> operacji, Przewodniczący Rady </w:t>
      </w:r>
      <w:r w:rsidR="001F1BED">
        <w:rPr>
          <w:rFonts w:ascii="Times New Roman" w:hAnsi="Times New Roman" w:cs="Times New Roman"/>
        </w:rPr>
        <w:t>wspólnie z członkami Komisji Skrutacyjnej przygotowuje:</w:t>
      </w:r>
    </w:p>
    <w:p w:rsidR="00B64E66" w:rsidRDefault="00B64E66" w:rsidP="00B64E6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B64E66" w:rsidRDefault="001F1BED" w:rsidP="00F26F1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64E66">
        <w:rPr>
          <w:rFonts w:ascii="Times New Roman" w:hAnsi="Times New Roman" w:cs="Times New Roman"/>
        </w:rPr>
        <w:t xml:space="preserve"> karty zbiorczej oceny według lokalnych kryteriów wyboru</w:t>
      </w:r>
    </w:p>
    <w:p w:rsidR="001F1BED" w:rsidRDefault="00B64E66" w:rsidP="00F26F1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F1BED">
        <w:rPr>
          <w:rFonts w:ascii="Times New Roman" w:hAnsi="Times New Roman" w:cs="Times New Roman"/>
        </w:rPr>
        <w:t xml:space="preserve"> listę operacji wybranych</w:t>
      </w:r>
      <w:r w:rsidR="008B1CEA">
        <w:rPr>
          <w:rFonts w:ascii="Times New Roman" w:hAnsi="Times New Roman" w:cs="Times New Roman"/>
        </w:rPr>
        <w:t>,</w:t>
      </w:r>
    </w:p>
    <w:p w:rsidR="00BE494B" w:rsidRPr="00711093" w:rsidRDefault="00BE494B" w:rsidP="00711093">
      <w:pPr>
        <w:jc w:val="both"/>
        <w:rPr>
          <w:rFonts w:ascii="Times New Roman" w:hAnsi="Times New Roman" w:cs="Times New Roman"/>
        </w:rPr>
      </w:pPr>
    </w:p>
    <w:p w:rsidR="00BE494B" w:rsidRDefault="00BE494B" w:rsidP="00BE494B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ww. list przygotowywane są uchwały:</w:t>
      </w:r>
    </w:p>
    <w:p w:rsidR="00BE494B" w:rsidRPr="0013606A" w:rsidRDefault="00BE494B" w:rsidP="00BE494B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3606A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wyboru operacji (w stosunku do każdej operacji na podstawie § 24 reg</w:t>
      </w:r>
      <w:r w:rsidR="008B1CEA">
        <w:rPr>
          <w:rFonts w:ascii="Times New Roman" w:hAnsi="Times New Roman" w:cs="Times New Roman"/>
        </w:rPr>
        <w:t>ulaminu Rady)</w:t>
      </w:r>
      <w:r>
        <w:rPr>
          <w:rFonts w:ascii="Times New Roman" w:hAnsi="Times New Roman" w:cs="Times New Roman"/>
        </w:rPr>
        <w:t>,</w:t>
      </w:r>
    </w:p>
    <w:p w:rsidR="00BE494B" w:rsidRPr="008B1CEA" w:rsidRDefault="00BE494B" w:rsidP="008B1CEA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sprawie niewybrania operacji (w stosunku do każdej operacji na podstawie § 24 regulaminu Rady), </w:t>
      </w:r>
    </w:p>
    <w:p w:rsidR="003D29C1" w:rsidRDefault="003D29C1" w:rsidP="003D29C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65AB0" w:rsidRDefault="0048503E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48503E">
        <w:rPr>
          <w:rFonts w:ascii="Times New Roman" w:hAnsi="Times New Roman" w:cs="Times New Roman"/>
        </w:rPr>
        <w:t>Po wyczerpaniu wszystkich punktów obrad Przewodniczący Rady zamyka posiedzenie.</w:t>
      </w:r>
    </w:p>
    <w:p w:rsidR="0048503E" w:rsidRDefault="0048503E" w:rsidP="004850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8503E" w:rsidRDefault="0048503E" w:rsidP="0048503E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LGD wraz z Przewodniczącym Rady kompletuje dokumenty potwierdzające dokonanie wyboru operacji</w:t>
      </w:r>
      <w:r w:rsidR="008B1CEA">
        <w:rPr>
          <w:rFonts w:ascii="Times New Roman" w:hAnsi="Times New Roman" w:cs="Times New Roman"/>
        </w:rPr>
        <w:t xml:space="preserve"> (tutaj rozumianej jako zadanie grantowe)</w:t>
      </w:r>
      <w:r>
        <w:rPr>
          <w:rFonts w:ascii="Times New Roman" w:hAnsi="Times New Roman" w:cs="Times New Roman"/>
        </w:rPr>
        <w:t>, przez które rozumie się:</w:t>
      </w:r>
    </w:p>
    <w:p w:rsidR="0048503E" w:rsidRDefault="0048503E" w:rsidP="004850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8503E" w:rsidRPr="00170D34" w:rsidRDefault="0048503E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listę operacji zgodnych z ogłoszeniem naboru wniosków o </w:t>
      </w:r>
      <w:r w:rsidR="007B6CA5">
        <w:rPr>
          <w:rFonts w:ascii="Times New Roman" w:hAnsi="Times New Roman" w:cs="Times New Roman"/>
        </w:rPr>
        <w:t>powierzenie grantu</w:t>
      </w:r>
      <w:r w:rsidRPr="00170D34">
        <w:rPr>
          <w:rFonts w:ascii="Times New Roman" w:hAnsi="Times New Roman" w:cs="Times New Roman"/>
        </w:rPr>
        <w:t xml:space="preserve"> oraz zgodnych </w:t>
      </w:r>
      <w:r w:rsidRPr="00170D34">
        <w:rPr>
          <w:rFonts w:ascii="Times New Roman" w:hAnsi="Times New Roman" w:cs="Times New Roman"/>
        </w:rPr>
        <w:br/>
        <w:t>z LSR,</w:t>
      </w:r>
    </w:p>
    <w:p w:rsidR="0048503E" w:rsidRPr="00170D34" w:rsidRDefault="0048503E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listę operacji wybranych:</w:t>
      </w:r>
    </w:p>
    <w:p w:rsidR="0048503E" w:rsidRPr="00170D34" w:rsidRDefault="0048503E" w:rsidP="00D8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lastRenderedPageBreak/>
        <w:t xml:space="preserve">objętych wnioskami o </w:t>
      </w:r>
      <w:r w:rsidR="007B6CA5">
        <w:rPr>
          <w:rFonts w:ascii="Times New Roman" w:hAnsi="Times New Roman" w:cs="Times New Roman"/>
        </w:rPr>
        <w:t>powierzenie grantu</w:t>
      </w:r>
      <w:r w:rsidRPr="00170D34">
        <w:rPr>
          <w:rFonts w:ascii="Times New Roman" w:hAnsi="Times New Roman" w:cs="Times New Roman"/>
        </w:rPr>
        <w:t>, które zostały złożone w miejscu i terminie wskazanym w ogłoszeniu o naborze wniosków o przyznanie pomocy,</w:t>
      </w:r>
    </w:p>
    <w:p w:rsidR="0048503E" w:rsidRPr="00170D34" w:rsidRDefault="0048503E" w:rsidP="00D8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zgodnych z zakresem tematycznym</w:t>
      </w:r>
      <w:r w:rsidR="007B6CA5">
        <w:rPr>
          <w:rFonts w:ascii="Times New Roman" w:hAnsi="Times New Roman" w:cs="Times New Roman"/>
        </w:rPr>
        <w:t xml:space="preserve"> projektu grantowego</w:t>
      </w:r>
      <w:r w:rsidRPr="00170D34">
        <w:rPr>
          <w:rFonts w:ascii="Times New Roman" w:hAnsi="Times New Roman" w:cs="Times New Roman"/>
        </w:rPr>
        <w:t xml:space="preserve">, wskazanym </w:t>
      </w:r>
      <w:r w:rsidR="007B6CA5">
        <w:rPr>
          <w:rFonts w:ascii="Times New Roman" w:hAnsi="Times New Roman" w:cs="Times New Roman"/>
        </w:rPr>
        <w:t xml:space="preserve">w ogłoszeniu  o naborze wniosków </w:t>
      </w:r>
      <w:r w:rsidRPr="00170D34">
        <w:rPr>
          <w:rFonts w:ascii="Times New Roman" w:hAnsi="Times New Roman" w:cs="Times New Roman"/>
        </w:rPr>
        <w:t xml:space="preserve">o </w:t>
      </w:r>
      <w:r w:rsidR="007B6CA5">
        <w:rPr>
          <w:rFonts w:ascii="Times New Roman" w:hAnsi="Times New Roman" w:cs="Times New Roman"/>
        </w:rPr>
        <w:t>powierzenie grantu</w:t>
      </w:r>
      <w:r w:rsidRPr="00170D34">
        <w:rPr>
          <w:rFonts w:ascii="Times New Roman" w:hAnsi="Times New Roman" w:cs="Times New Roman"/>
        </w:rPr>
        <w:t>,</w:t>
      </w:r>
    </w:p>
    <w:p w:rsidR="0048503E" w:rsidRPr="00170D34" w:rsidRDefault="0048503E" w:rsidP="00D8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zgodnych z LSR,</w:t>
      </w:r>
    </w:p>
    <w:p w:rsidR="0048503E" w:rsidRPr="00170D34" w:rsidRDefault="0048503E" w:rsidP="00D8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które uzyskały minimalną liczbę punktów w ramach oceny spełniania kryteriów wyboru </w:t>
      </w:r>
      <w:r w:rsidRPr="00170D34">
        <w:rPr>
          <w:rFonts w:ascii="Times New Roman" w:hAnsi="Times New Roman" w:cs="Times New Roman"/>
        </w:rPr>
        <w:br/>
        <w:t>i zostały wybrane przez LGD do finansowania,</w:t>
      </w:r>
    </w:p>
    <w:p w:rsidR="0048503E" w:rsidRPr="00170D34" w:rsidRDefault="0048503E" w:rsidP="00D867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zawierającą wskazanie, które z tych operacji mieszczą się w </w:t>
      </w:r>
      <w:r w:rsidR="007B6CA5">
        <w:rPr>
          <w:rFonts w:ascii="Times New Roman" w:hAnsi="Times New Roman" w:cs="Times New Roman"/>
        </w:rPr>
        <w:t xml:space="preserve">kwocie dostępnej w ramach ogłoszenia o </w:t>
      </w:r>
      <w:r w:rsidRPr="00170D34">
        <w:rPr>
          <w:rFonts w:ascii="Times New Roman" w:hAnsi="Times New Roman" w:cs="Times New Roman"/>
        </w:rPr>
        <w:t xml:space="preserve">naborze wniosków </w:t>
      </w:r>
      <w:r w:rsidR="007B6CA5">
        <w:rPr>
          <w:rFonts w:ascii="Times New Roman" w:hAnsi="Times New Roman" w:cs="Times New Roman"/>
        </w:rPr>
        <w:t>o powierzenie grantu</w:t>
      </w:r>
    </w:p>
    <w:p w:rsidR="0048503E" w:rsidRPr="00170D34" w:rsidRDefault="0048503E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uchwały podjęte przez Radę w sprawie wyboru operacji oraz ustalenia kwoty wsparcia wraz </w:t>
      </w:r>
      <w:r w:rsidRPr="00170D34">
        <w:rPr>
          <w:rFonts w:ascii="Times New Roman" w:hAnsi="Times New Roman" w:cs="Times New Roman"/>
        </w:rPr>
        <w:br/>
        <w:t>z uzasadnieniem oceny i podaniem liczby punktów otrzymanych przez operację, ze wskaz</w:t>
      </w:r>
      <w:r w:rsidR="00354FA5">
        <w:rPr>
          <w:rFonts w:ascii="Times New Roman" w:hAnsi="Times New Roman" w:cs="Times New Roman"/>
        </w:rPr>
        <w:t xml:space="preserve">aniem czy operacja mieści się </w:t>
      </w:r>
      <w:r w:rsidR="00354FA5" w:rsidRPr="00170D34">
        <w:rPr>
          <w:rFonts w:ascii="Times New Roman" w:hAnsi="Times New Roman" w:cs="Times New Roman"/>
        </w:rPr>
        <w:t xml:space="preserve">w </w:t>
      </w:r>
      <w:r w:rsidR="00354FA5">
        <w:rPr>
          <w:rFonts w:ascii="Times New Roman" w:hAnsi="Times New Roman" w:cs="Times New Roman"/>
        </w:rPr>
        <w:t xml:space="preserve">kwocie dostępnej w ramach ogłoszenia o </w:t>
      </w:r>
      <w:r w:rsidR="00354FA5" w:rsidRPr="00170D34">
        <w:rPr>
          <w:rFonts w:ascii="Times New Roman" w:hAnsi="Times New Roman" w:cs="Times New Roman"/>
        </w:rPr>
        <w:t xml:space="preserve">naborze wniosków </w:t>
      </w:r>
      <w:r w:rsidR="00354FA5">
        <w:rPr>
          <w:rFonts w:ascii="Times New Roman" w:hAnsi="Times New Roman" w:cs="Times New Roman"/>
        </w:rPr>
        <w:br/>
        <w:t>o powierzenie grantu</w:t>
      </w:r>
      <w:r w:rsidRPr="00170D34">
        <w:rPr>
          <w:rFonts w:ascii="Times New Roman" w:hAnsi="Times New Roman" w:cs="Times New Roman"/>
        </w:rPr>
        <w:t xml:space="preserve"> oraz uzasadnieniem w zakresie ustalonej kwoty wsparcia (w przypadku operacji wybranych)</w:t>
      </w:r>
    </w:p>
    <w:p w:rsidR="0048503E" w:rsidRPr="00170D34" w:rsidRDefault="0048503E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listę obecności członków Rady podczas głosowania,</w:t>
      </w:r>
    </w:p>
    <w:p w:rsidR="0048503E" w:rsidRPr="00170D34" w:rsidRDefault="00153A95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</w:t>
      </w:r>
      <w:r w:rsidR="0048503E" w:rsidRPr="00170D34">
        <w:rPr>
          <w:rFonts w:ascii="Times New Roman" w:hAnsi="Times New Roman" w:cs="Times New Roman"/>
        </w:rPr>
        <w:t xml:space="preserve"> członków Rady o zachowaniu bezstronności</w:t>
      </w:r>
      <w:r w:rsidR="00D15A98">
        <w:rPr>
          <w:rFonts w:ascii="Times New Roman" w:hAnsi="Times New Roman" w:cs="Times New Roman"/>
        </w:rPr>
        <w:t>/poufności</w:t>
      </w:r>
      <w:r w:rsidR="0048503E" w:rsidRPr="00170D34">
        <w:rPr>
          <w:rFonts w:ascii="Times New Roman" w:hAnsi="Times New Roman" w:cs="Times New Roman"/>
        </w:rPr>
        <w:t xml:space="preserve"> podczas głosowania,</w:t>
      </w:r>
    </w:p>
    <w:p w:rsidR="0048503E" w:rsidRPr="00170D34" w:rsidRDefault="0048503E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karty oceny operacji w ramach oceny kryteriów wyboru oraz zgodności z LSR (w przypadku operacji wybranych),</w:t>
      </w:r>
    </w:p>
    <w:p w:rsidR="0048503E" w:rsidRPr="00170D34" w:rsidRDefault="0048503E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ewidencję udzielanego w związku z prowadzonym naborem doradztwa, w formie rejestru lub oświadczeń podmiotów,</w:t>
      </w:r>
    </w:p>
    <w:p w:rsidR="0048503E" w:rsidRDefault="0048503E" w:rsidP="00D867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rejestr  interesów lub inny dokument pozwalający na identyfikację charakteru powi</w:t>
      </w:r>
      <w:r w:rsidR="0050441A">
        <w:rPr>
          <w:rFonts w:ascii="Times New Roman" w:hAnsi="Times New Roman" w:cs="Times New Roman"/>
        </w:rPr>
        <w:t>ą</w:t>
      </w:r>
      <w:r w:rsidRPr="00170D34">
        <w:rPr>
          <w:rFonts w:ascii="Times New Roman" w:hAnsi="Times New Roman" w:cs="Times New Roman"/>
        </w:rPr>
        <w:t xml:space="preserve">zań członków Rady z </w:t>
      </w:r>
      <w:proofErr w:type="spellStart"/>
      <w:r w:rsidR="00A010A5">
        <w:rPr>
          <w:rFonts w:ascii="Times New Roman" w:hAnsi="Times New Roman" w:cs="Times New Roman"/>
        </w:rPr>
        <w:t>Grantobiorca</w:t>
      </w:r>
      <w:r w:rsidRPr="00170D34">
        <w:rPr>
          <w:rFonts w:ascii="Times New Roman" w:hAnsi="Times New Roman" w:cs="Times New Roman"/>
        </w:rPr>
        <w:t>mi</w:t>
      </w:r>
      <w:proofErr w:type="spellEnd"/>
      <w:r w:rsidRPr="00170D34">
        <w:rPr>
          <w:rFonts w:ascii="Times New Roman" w:hAnsi="Times New Roman" w:cs="Times New Roman"/>
        </w:rPr>
        <w:t>/poszczególnymi operacjami.</w:t>
      </w:r>
    </w:p>
    <w:p w:rsidR="000C4BF2" w:rsidRDefault="0062437E" w:rsidP="00B1082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punkt 1</w:t>
      </w:r>
      <w:r w:rsidR="007C73E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niniejszego rozdziału </w:t>
      </w:r>
      <w:r w:rsidR="000C4BF2">
        <w:rPr>
          <w:rFonts w:ascii="Times New Roman" w:hAnsi="Times New Roman" w:cs="Times New Roman"/>
        </w:rPr>
        <w:t>zawiera wskazanie co powinny zawierać listy i uchwały wytworzone w toku oceny i wyboru operacji.</w:t>
      </w:r>
    </w:p>
    <w:p w:rsidR="00804400" w:rsidRPr="00B1082C" w:rsidRDefault="00AF114F" w:rsidP="00B1082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biuro LGD wprowadza </w:t>
      </w:r>
      <w:r w:rsidR="00B1082C">
        <w:rPr>
          <w:rFonts w:ascii="Times New Roman" w:hAnsi="Times New Roman" w:cs="Times New Roman"/>
        </w:rPr>
        <w:t>dane z oc</w:t>
      </w:r>
      <w:r w:rsidR="00B47EDE">
        <w:rPr>
          <w:rFonts w:ascii="Times New Roman" w:hAnsi="Times New Roman" w:cs="Times New Roman"/>
        </w:rPr>
        <w:t xml:space="preserve">eny operacji do systemu </w:t>
      </w:r>
      <w:r w:rsidR="007C73E7">
        <w:rPr>
          <w:rFonts w:ascii="Times New Roman" w:hAnsi="Times New Roman" w:cs="Times New Roman"/>
        </w:rPr>
        <w:t>elektronicznego</w:t>
      </w:r>
      <w:r w:rsidR="00B47EDE">
        <w:rPr>
          <w:rFonts w:ascii="Times New Roman" w:hAnsi="Times New Roman" w:cs="Times New Roman"/>
        </w:rPr>
        <w:t xml:space="preserve">, o którym była mowa w rozdziale </w:t>
      </w:r>
      <w:r w:rsidR="001541B8" w:rsidRPr="001541B8">
        <w:rPr>
          <w:rFonts w:ascii="Times New Roman" w:hAnsi="Times New Roman" w:cs="Times New Roman"/>
        </w:rPr>
        <w:t xml:space="preserve">II </w:t>
      </w:r>
      <w:r w:rsidR="00B47EDE">
        <w:rPr>
          <w:rFonts w:ascii="Times New Roman" w:hAnsi="Times New Roman" w:cs="Times New Roman"/>
        </w:rPr>
        <w:t>niniejszych procedur.</w:t>
      </w:r>
    </w:p>
    <w:p w:rsidR="00804400" w:rsidRDefault="00082552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082552">
        <w:rPr>
          <w:rFonts w:ascii="Times New Roman" w:hAnsi="Times New Roman" w:cs="Times New Roman"/>
        </w:rPr>
        <w:t xml:space="preserve">Niezwłocznie </w:t>
      </w:r>
      <w:r w:rsidR="000D57FE" w:rsidRPr="00082552">
        <w:rPr>
          <w:rFonts w:ascii="Times New Roman" w:hAnsi="Times New Roman" w:cs="Times New Roman"/>
        </w:rPr>
        <w:t xml:space="preserve">po </w:t>
      </w:r>
      <w:r w:rsidR="007F45DA" w:rsidRPr="00082552">
        <w:rPr>
          <w:rFonts w:ascii="Times New Roman" w:hAnsi="Times New Roman" w:cs="Times New Roman"/>
        </w:rPr>
        <w:t xml:space="preserve">posiedzeniu członków </w:t>
      </w:r>
      <w:r w:rsidR="000D57FE" w:rsidRPr="00082552">
        <w:rPr>
          <w:rFonts w:ascii="Times New Roman" w:hAnsi="Times New Roman" w:cs="Times New Roman"/>
        </w:rPr>
        <w:t xml:space="preserve">Rady </w:t>
      </w:r>
      <w:r w:rsidR="00A6503E" w:rsidRPr="00082552">
        <w:rPr>
          <w:rFonts w:ascii="Times New Roman" w:hAnsi="Times New Roman" w:cs="Times New Roman"/>
        </w:rPr>
        <w:t>sporządza</w:t>
      </w:r>
      <w:r w:rsidR="00201883">
        <w:rPr>
          <w:rFonts w:ascii="Times New Roman" w:hAnsi="Times New Roman" w:cs="Times New Roman"/>
        </w:rPr>
        <w:t>ny jest</w:t>
      </w:r>
      <w:r w:rsidR="00A6503E" w:rsidRPr="00082552">
        <w:rPr>
          <w:rFonts w:ascii="Times New Roman" w:hAnsi="Times New Roman" w:cs="Times New Roman"/>
        </w:rPr>
        <w:t xml:space="preserve"> protokół, </w:t>
      </w:r>
      <w:r w:rsidR="00201883">
        <w:rPr>
          <w:rFonts w:ascii="Times New Roman" w:hAnsi="Times New Roman" w:cs="Times New Roman"/>
        </w:rPr>
        <w:t xml:space="preserve">który podpisuje </w:t>
      </w:r>
      <w:r w:rsidR="00804400">
        <w:rPr>
          <w:rFonts w:ascii="Times New Roman" w:hAnsi="Times New Roman" w:cs="Times New Roman"/>
        </w:rPr>
        <w:t xml:space="preserve">Przewodniczący Rady. </w:t>
      </w:r>
    </w:p>
    <w:p w:rsidR="00804400" w:rsidRDefault="00804400" w:rsidP="0080440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C05DE" w:rsidRPr="002C05DE" w:rsidRDefault="002C05DE" w:rsidP="002C05D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2C05DE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</w:t>
      </w:r>
      <w:r w:rsidRPr="002C05DE">
        <w:rPr>
          <w:rFonts w:ascii="Times New Roman" w:hAnsi="Times New Roman" w:cs="Times New Roman"/>
        </w:rPr>
        <w:t xml:space="preserve">na pierwszych stronach wniosku o </w:t>
      </w:r>
      <w:r w:rsidR="00D15A98">
        <w:rPr>
          <w:rFonts w:ascii="Times New Roman" w:hAnsi="Times New Roman" w:cs="Times New Roman"/>
        </w:rPr>
        <w:t>powierzenie grantu</w:t>
      </w:r>
      <w:r>
        <w:rPr>
          <w:rFonts w:ascii="Times New Roman" w:hAnsi="Times New Roman" w:cs="Times New Roman"/>
        </w:rPr>
        <w:t xml:space="preserve"> wypełnia pola dotyczące wyniku oceny operacji.</w:t>
      </w:r>
      <w:r w:rsidRPr="002C05DE">
        <w:rPr>
          <w:rFonts w:ascii="Times New Roman" w:hAnsi="Times New Roman" w:cs="Times New Roman"/>
        </w:rPr>
        <w:t xml:space="preserve"> </w:t>
      </w:r>
    </w:p>
    <w:p w:rsidR="002C05DE" w:rsidRDefault="002C05DE" w:rsidP="002C05D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63E23" w:rsidRDefault="007F1355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</w:t>
      </w:r>
      <w:r w:rsidR="00496CA8">
        <w:rPr>
          <w:rFonts w:ascii="Times New Roman" w:hAnsi="Times New Roman" w:cs="Times New Roman"/>
        </w:rPr>
        <w:t xml:space="preserve">, jednak </w:t>
      </w:r>
      <w:r w:rsidR="00BC7C2C">
        <w:rPr>
          <w:rFonts w:ascii="Times New Roman" w:hAnsi="Times New Roman" w:cs="Times New Roman"/>
        </w:rPr>
        <w:t xml:space="preserve">w </w:t>
      </w:r>
      <w:r w:rsidR="00496CA8">
        <w:rPr>
          <w:rFonts w:ascii="Times New Roman" w:hAnsi="Times New Roman" w:cs="Times New Roman"/>
        </w:rPr>
        <w:t>terminie nie dłuższym niż 7 dni,</w:t>
      </w:r>
      <w:r>
        <w:rPr>
          <w:rFonts w:ascii="Times New Roman" w:hAnsi="Times New Roman" w:cs="Times New Roman"/>
        </w:rPr>
        <w:t xml:space="preserve"> po</w:t>
      </w:r>
      <w:r w:rsidR="002C6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dokonaniu oceny</w:t>
      </w:r>
      <w:r w:rsidR="00E04E68">
        <w:rPr>
          <w:rFonts w:ascii="Times New Roman" w:hAnsi="Times New Roman" w:cs="Times New Roman"/>
        </w:rPr>
        <w:t xml:space="preserve"> LGD informuje </w:t>
      </w:r>
      <w:proofErr w:type="spellStart"/>
      <w:r w:rsidR="00A010A5">
        <w:rPr>
          <w:rFonts w:ascii="Times New Roman" w:hAnsi="Times New Roman" w:cs="Times New Roman"/>
        </w:rPr>
        <w:t>Grantobiorców</w:t>
      </w:r>
      <w:proofErr w:type="spellEnd"/>
      <w:r w:rsidR="00E04E68">
        <w:rPr>
          <w:rFonts w:ascii="Times New Roman" w:hAnsi="Times New Roman" w:cs="Times New Roman"/>
        </w:rPr>
        <w:t xml:space="preserve"> o wyniku oceny zgodności operacji z LSR lub wyniku wyboru, w tym oceny </w:t>
      </w:r>
      <w:r w:rsidR="005536C9">
        <w:rPr>
          <w:rFonts w:ascii="Times New Roman" w:hAnsi="Times New Roman" w:cs="Times New Roman"/>
        </w:rPr>
        <w:br/>
      </w:r>
      <w:r w:rsidR="00E04E68">
        <w:rPr>
          <w:rFonts w:ascii="Times New Roman" w:hAnsi="Times New Roman" w:cs="Times New Roman"/>
        </w:rPr>
        <w:t>w zakresie spełniania przez operację kryteriów wyboru wraz z uzasadnieniem oceny i podaniem liczby punktów otrzymanych przez operację.</w:t>
      </w:r>
    </w:p>
    <w:p w:rsidR="001541B8" w:rsidRDefault="001541B8" w:rsidP="001541B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122EE" w:rsidRDefault="00F122EE" w:rsidP="00F122EE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LGD przekazuje </w:t>
      </w:r>
      <w:proofErr w:type="spellStart"/>
      <w:r w:rsidR="00D15A98"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jak najbardziej wyczerpującą informację dotyczącą oceny i wyboru operacji</w:t>
      </w:r>
      <w:r w:rsidR="005536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63E23" w:rsidRPr="00763E23" w:rsidRDefault="00763E23" w:rsidP="00763E2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C66BF" w:rsidRPr="00F122EE" w:rsidRDefault="00E04E68" w:rsidP="00804400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122EE">
        <w:rPr>
          <w:rFonts w:ascii="Times New Roman" w:hAnsi="Times New Roman" w:cs="Times New Roman"/>
        </w:rPr>
        <w:t>W przypadku pozytywnego wyniku wyboru operacji</w:t>
      </w:r>
      <w:r w:rsidR="009351CA" w:rsidRPr="00F122EE">
        <w:rPr>
          <w:rFonts w:ascii="Times New Roman" w:hAnsi="Times New Roman" w:cs="Times New Roman"/>
        </w:rPr>
        <w:t xml:space="preserve"> informacja, o której mowa zawiera także wskazanie, czy </w:t>
      </w:r>
      <w:r w:rsidR="00DA23E8">
        <w:rPr>
          <w:rFonts w:ascii="Times New Roman" w:hAnsi="Times New Roman" w:cs="Times New Roman"/>
        </w:rPr>
        <w:t xml:space="preserve">operacja mieści się </w:t>
      </w:r>
      <w:r w:rsidR="00DA23E8" w:rsidRPr="00170D34">
        <w:rPr>
          <w:rFonts w:ascii="Times New Roman" w:hAnsi="Times New Roman" w:cs="Times New Roman"/>
        </w:rPr>
        <w:t xml:space="preserve">w </w:t>
      </w:r>
      <w:r w:rsidR="00DA23E8">
        <w:rPr>
          <w:rFonts w:ascii="Times New Roman" w:hAnsi="Times New Roman" w:cs="Times New Roman"/>
        </w:rPr>
        <w:t xml:space="preserve">kwocie dostępnej w ramach ogłoszenia o </w:t>
      </w:r>
      <w:r w:rsidR="00DA23E8" w:rsidRPr="00170D34">
        <w:rPr>
          <w:rFonts w:ascii="Times New Roman" w:hAnsi="Times New Roman" w:cs="Times New Roman"/>
        </w:rPr>
        <w:t xml:space="preserve">naborze wniosków </w:t>
      </w:r>
      <w:r w:rsidR="005536C9">
        <w:rPr>
          <w:rFonts w:ascii="Times New Roman" w:hAnsi="Times New Roman" w:cs="Times New Roman"/>
        </w:rPr>
        <w:br/>
      </w:r>
      <w:r w:rsidR="00DA23E8">
        <w:rPr>
          <w:rFonts w:ascii="Times New Roman" w:hAnsi="Times New Roman" w:cs="Times New Roman"/>
        </w:rPr>
        <w:t>o powierzenie grantu.</w:t>
      </w:r>
    </w:p>
    <w:p w:rsidR="00763E23" w:rsidRPr="00F122EE" w:rsidRDefault="00763E23" w:rsidP="0080440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B343DE" w:rsidRPr="00B343DE" w:rsidRDefault="00763E23" w:rsidP="00B343D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122EE">
        <w:rPr>
          <w:rFonts w:ascii="Times New Roman" w:hAnsi="Times New Roman" w:cs="Times New Roman"/>
        </w:rPr>
        <w:lastRenderedPageBreak/>
        <w:t>Informacja zawiera także wskazanie ustalonej przez LGD kwoty wsparcia, a w przypadku ustalenia przez LGD kwoty ws</w:t>
      </w:r>
      <w:r w:rsidR="00A165DB" w:rsidRPr="00F122EE">
        <w:rPr>
          <w:rFonts w:ascii="Times New Roman" w:hAnsi="Times New Roman" w:cs="Times New Roman"/>
        </w:rPr>
        <w:t>parcia niższej niż wnioskowana,</w:t>
      </w:r>
      <w:r w:rsidRPr="00F122EE">
        <w:rPr>
          <w:rFonts w:ascii="Times New Roman" w:hAnsi="Times New Roman" w:cs="Times New Roman"/>
        </w:rPr>
        <w:t xml:space="preserve"> również uzasadnienie wysokości tej kwoty.</w:t>
      </w:r>
    </w:p>
    <w:p w:rsidR="008F4392" w:rsidRDefault="00B343DE" w:rsidP="007F1355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Ponieważ o</w:t>
      </w:r>
      <w:r w:rsidR="007F1355">
        <w:rPr>
          <w:rFonts w:ascii="Times New Roman" w:hAnsi="Times New Roman" w:cs="Times New Roman"/>
        </w:rPr>
        <w:t>d każdego wyniku oceny</w:t>
      </w:r>
      <w:r>
        <w:rPr>
          <w:rFonts w:ascii="Times New Roman" w:hAnsi="Times New Roman" w:cs="Times New Roman"/>
        </w:rPr>
        <w:t>,</w:t>
      </w:r>
      <w:r w:rsidR="007F1355">
        <w:rPr>
          <w:rFonts w:ascii="Times New Roman" w:hAnsi="Times New Roman" w:cs="Times New Roman"/>
        </w:rPr>
        <w:t xml:space="preserve"> </w:t>
      </w:r>
      <w:proofErr w:type="spellStart"/>
      <w:r w:rsidR="007F1355">
        <w:rPr>
          <w:rFonts w:ascii="Times New Roman" w:hAnsi="Times New Roman" w:cs="Times New Roman"/>
        </w:rPr>
        <w:t>Grantobiorcy</w:t>
      </w:r>
      <w:proofErr w:type="spellEnd"/>
      <w:r w:rsidR="007F1355">
        <w:rPr>
          <w:rFonts w:ascii="Times New Roman" w:hAnsi="Times New Roman" w:cs="Times New Roman"/>
        </w:rPr>
        <w:t xml:space="preserve"> prz</w:t>
      </w:r>
      <w:r>
        <w:rPr>
          <w:rFonts w:ascii="Times New Roman" w:hAnsi="Times New Roman" w:cs="Times New Roman"/>
        </w:rPr>
        <w:t xml:space="preserve">ysługuje jednokrotne odwołanie, informacja zawiera również pouczenie o możliwości wniesienia odwołania </w:t>
      </w:r>
      <w:r w:rsidRPr="007F1355">
        <w:rPr>
          <w:rFonts w:ascii="Times New Roman" w:hAnsi="Times New Roman" w:cs="Times New Roman"/>
        </w:rPr>
        <w:t>na zasadach i</w:t>
      </w:r>
      <w:r>
        <w:rPr>
          <w:rFonts w:ascii="Times New Roman" w:hAnsi="Times New Roman" w:cs="Times New Roman"/>
        </w:rPr>
        <w:t xml:space="preserve"> w</w:t>
      </w:r>
      <w:r w:rsidRPr="007F1355">
        <w:rPr>
          <w:rFonts w:ascii="Times New Roman" w:hAnsi="Times New Roman" w:cs="Times New Roman"/>
        </w:rPr>
        <w:t xml:space="preserve"> trybie określonym </w:t>
      </w:r>
      <w:r w:rsidRPr="00210617">
        <w:rPr>
          <w:rFonts w:ascii="Times New Roman" w:hAnsi="Times New Roman" w:cs="Times New Roman"/>
        </w:rPr>
        <w:t>w rozdziale VII</w:t>
      </w:r>
      <w:r w:rsidRPr="007A3500">
        <w:rPr>
          <w:rFonts w:ascii="Times New Roman" w:hAnsi="Times New Roman" w:cs="Times New Roman"/>
        </w:rPr>
        <w:t xml:space="preserve"> </w:t>
      </w:r>
      <w:r w:rsidRPr="007F1355">
        <w:rPr>
          <w:rFonts w:ascii="Times New Roman" w:hAnsi="Times New Roman" w:cs="Times New Roman"/>
        </w:rPr>
        <w:t>niniejszych procedur</w:t>
      </w:r>
      <w:r>
        <w:rPr>
          <w:rFonts w:ascii="Times New Roman" w:hAnsi="Times New Roman" w:cs="Times New Roman"/>
        </w:rPr>
        <w:t>.</w:t>
      </w:r>
    </w:p>
    <w:p w:rsidR="00B343DE" w:rsidRDefault="00B343DE" w:rsidP="00B343DE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Informacja dla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 w:rsidRPr="00170D34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sporządzana w postaci pisma podpisywanego</w:t>
      </w:r>
      <w:r w:rsidRPr="00170D34">
        <w:rPr>
          <w:rFonts w:ascii="Times New Roman" w:hAnsi="Times New Roman" w:cs="Times New Roman"/>
        </w:rPr>
        <w:t xml:space="preserve"> przez osobę upoważnioną</w:t>
      </w:r>
      <w:r>
        <w:rPr>
          <w:rFonts w:ascii="Times New Roman" w:hAnsi="Times New Roman" w:cs="Times New Roman"/>
        </w:rPr>
        <w:t xml:space="preserve"> do reprezentowania</w:t>
      </w:r>
      <w:r w:rsidR="00BF437B">
        <w:rPr>
          <w:rFonts w:ascii="Times New Roman" w:hAnsi="Times New Roman" w:cs="Times New Roman"/>
        </w:rPr>
        <w:t xml:space="preserve"> LGD i jest przekazywana jako skan pisma przesyłany drogą elektroniczną na wskazany </w:t>
      </w:r>
      <w:r w:rsidR="00767556">
        <w:rPr>
          <w:rFonts w:ascii="Times New Roman" w:hAnsi="Times New Roman" w:cs="Times New Roman"/>
        </w:rPr>
        <w:t xml:space="preserve">przez </w:t>
      </w:r>
      <w:proofErr w:type="spellStart"/>
      <w:r w:rsidR="00767556">
        <w:rPr>
          <w:rFonts w:ascii="Times New Roman" w:hAnsi="Times New Roman" w:cs="Times New Roman"/>
        </w:rPr>
        <w:t>Grantobiorcę</w:t>
      </w:r>
      <w:proofErr w:type="spellEnd"/>
      <w:r w:rsidR="00767556">
        <w:rPr>
          <w:rFonts w:ascii="Times New Roman" w:hAnsi="Times New Roman" w:cs="Times New Roman"/>
        </w:rPr>
        <w:t xml:space="preserve"> adres e-mail z potwierdzeniem odczytu.</w:t>
      </w:r>
      <w:r w:rsidR="00BF437B">
        <w:rPr>
          <w:rFonts w:ascii="Times New Roman" w:hAnsi="Times New Roman" w:cs="Times New Roman"/>
        </w:rPr>
        <w:t xml:space="preserve"> </w:t>
      </w:r>
    </w:p>
    <w:p w:rsidR="007A3500" w:rsidRDefault="007A3500" w:rsidP="00B343DE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Korespondencja z </w:t>
      </w:r>
      <w:proofErr w:type="spellStart"/>
      <w:r>
        <w:rPr>
          <w:rFonts w:ascii="Times New Roman" w:hAnsi="Times New Roman" w:cs="Times New Roman"/>
        </w:rPr>
        <w:t>Grantobiorcami</w:t>
      </w:r>
      <w:proofErr w:type="spellEnd"/>
      <w:r>
        <w:rPr>
          <w:rFonts w:ascii="Times New Roman" w:hAnsi="Times New Roman" w:cs="Times New Roman"/>
        </w:rPr>
        <w:t xml:space="preserve"> prowadzona jest w formie elektronicznej. </w:t>
      </w:r>
    </w:p>
    <w:p w:rsidR="00804400" w:rsidRDefault="00AB30F7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stronie internetowej LGD poza listą operacji zgodnych z LSR oraz listą operacji wybranych (ze wskazaniem</w:t>
      </w:r>
      <w:r w:rsidR="00EB4F3E">
        <w:rPr>
          <w:rFonts w:ascii="Times New Roman" w:hAnsi="Times New Roman" w:cs="Times New Roman"/>
        </w:rPr>
        <w:t xml:space="preserve">, które z nich mieszczą się </w:t>
      </w:r>
      <w:r w:rsidR="00DA23E8">
        <w:rPr>
          <w:rFonts w:ascii="Times New Roman" w:hAnsi="Times New Roman" w:cs="Times New Roman"/>
        </w:rPr>
        <w:t>w</w:t>
      </w:r>
      <w:r w:rsidR="00DA23E8" w:rsidRPr="00170D34">
        <w:rPr>
          <w:rFonts w:ascii="Times New Roman" w:hAnsi="Times New Roman" w:cs="Times New Roman"/>
        </w:rPr>
        <w:t xml:space="preserve"> </w:t>
      </w:r>
      <w:r w:rsidR="00DA23E8">
        <w:rPr>
          <w:rFonts w:ascii="Times New Roman" w:hAnsi="Times New Roman" w:cs="Times New Roman"/>
        </w:rPr>
        <w:t xml:space="preserve">kwocie dostępnej w ramach ogłoszenia o </w:t>
      </w:r>
      <w:r w:rsidR="00DA23E8" w:rsidRPr="00170D34">
        <w:rPr>
          <w:rFonts w:ascii="Times New Roman" w:hAnsi="Times New Roman" w:cs="Times New Roman"/>
        </w:rPr>
        <w:t xml:space="preserve">naborze wniosków </w:t>
      </w:r>
      <w:r w:rsidR="00DA23E8">
        <w:rPr>
          <w:rFonts w:ascii="Times New Roman" w:hAnsi="Times New Roman" w:cs="Times New Roman"/>
        </w:rPr>
        <w:t>o powierzenie grantu</w:t>
      </w:r>
      <w:r w:rsidR="00EB4F3E">
        <w:rPr>
          <w:rFonts w:ascii="Times New Roman" w:hAnsi="Times New Roman" w:cs="Times New Roman"/>
        </w:rPr>
        <w:t xml:space="preserve">), zamieszcza protokół z posiedzenia Rady, dotyczącego oceny </w:t>
      </w:r>
      <w:r w:rsidR="00EB4F3E">
        <w:rPr>
          <w:rFonts w:ascii="Times New Roman" w:hAnsi="Times New Roman" w:cs="Times New Roman"/>
        </w:rPr>
        <w:br/>
        <w:t xml:space="preserve">i wyboru operacji, zawierający informację o </w:t>
      </w:r>
      <w:proofErr w:type="spellStart"/>
      <w:r w:rsidR="00EB4F3E">
        <w:rPr>
          <w:rFonts w:ascii="Times New Roman" w:hAnsi="Times New Roman" w:cs="Times New Roman"/>
        </w:rPr>
        <w:t>w</w:t>
      </w:r>
      <w:r w:rsidR="00B54576">
        <w:rPr>
          <w:rFonts w:ascii="Times New Roman" w:hAnsi="Times New Roman" w:cs="Times New Roman"/>
        </w:rPr>
        <w:t>y</w:t>
      </w:r>
      <w:r w:rsidR="00EB4F3E">
        <w:rPr>
          <w:rFonts w:ascii="Times New Roman" w:hAnsi="Times New Roman" w:cs="Times New Roman"/>
        </w:rPr>
        <w:t>łączeniach</w:t>
      </w:r>
      <w:proofErr w:type="spellEnd"/>
      <w:r w:rsidR="00EB4F3E">
        <w:rPr>
          <w:rFonts w:ascii="Times New Roman" w:hAnsi="Times New Roman" w:cs="Times New Roman"/>
        </w:rPr>
        <w:t xml:space="preserve"> w związku z potencjalnym konfliktem interesów.</w:t>
      </w:r>
    </w:p>
    <w:p w:rsidR="000710F7" w:rsidRPr="000710F7" w:rsidRDefault="000710F7" w:rsidP="000710F7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84F3A" w:rsidRDefault="00B16F99" w:rsidP="00D8671C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804400">
        <w:rPr>
          <w:rFonts w:ascii="Times New Roman" w:hAnsi="Times New Roman" w:cs="Times New Roman"/>
        </w:rPr>
        <w:t xml:space="preserve">W </w:t>
      </w:r>
      <w:r w:rsidR="007F45DA" w:rsidRPr="00804400">
        <w:rPr>
          <w:rFonts w:ascii="Times New Roman" w:hAnsi="Times New Roman" w:cs="Times New Roman"/>
        </w:rPr>
        <w:t xml:space="preserve">terminie </w:t>
      </w:r>
      <w:r w:rsidR="00DA23E8" w:rsidRPr="00DA23E8">
        <w:rPr>
          <w:rFonts w:ascii="Times New Roman" w:hAnsi="Times New Roman" w:cs="Times New Roman"/>
        </w:rPr>
        <w:t>nie dłuższym niż 14</w:t>
      </w:r>
      <w:r w:rsidR="009316DB" w:rsidRPr="00DA23E8">
        <w:rPr>
          <w:rFonts w:ascii="Times New Roman" w:hAnsi="Times New Roman" w:cs="Times New Roman"/>
        </w:rPr>
        <w:t xml:space="preserve"> </w:t>
      </w:r>
      <w:r w:rsidR="009316DB" w:rsidRPr="00804400">
        <w:rPr>
          <w:rFonts w:ascii="Times New Roman" w:hAnsi="Times New Roman" w:cs="Times New Roman"/>
        </w:rPr>
        <w:t xml:space="preserve">dni </w:t>
      </w:r>
      <w:r w:rsidR="00EF661C" w:rsidRPr="00804400">
        <w:rPr>
          <w:rFonts w:ascii="Times New Roman" w:hAnsi="Times New Roman" w:cs="Times New Roman"/>
        </w:rPr>
        <w:t xml:space="preserve">od </w:t>
      </w:r>
      <w:r w:rsidR="003B22B5">
        <w:rPr>
          <w:rFonts w:ascii="Times New Roman" w:hAnsi="Times New Roman" w:cs="Times New Roman"/>
        </w:rPr>
        <w:t xml:space="preserve">dnia </w:t>
      </w:r>
      <w:r w:rsidR="00F759CD">
        <w:rPr>
          <w:rFonts w:ascii="Times New Roman" w:hAnsi="Times New Roman" w:cs="Times New Roman"/>
        </w:rPr>
        <w:t xml:space="preserve">rozpatrzenia </w:t>
      </w:r>
      <w:proofErr w:type="spellStart"/>
      <w:r w:rsidR="00F759CD">
        <w:rPr>
          <w:rFonts w:ascii="Times New Roman" w:hAnsi="Times New Roman" w:cs="Times New Roman"/>
        </w:rPr>
        <w:t>odwołań</w:t>
      </w:r>
      <w:proofErr w:type="spellEnd"/>
      <w:r w:rsidR="00F759CD">
        <w:rPr>
          <w:rFonts w:ascii="Times New Roman" w:hAnsi="Times New Roman" w:cs="Times New Roman"/>
        </w:rPr>
        <w:t xml:space="preserve"> lub kiedy upłynął termin na złożenie </w:t>
      </w:r>
      <w:proofErr w:type="spellStart"/>
      <w:r w:rsidR="00F759CD">
        <w:rPr>
          <w:rFonts w:ascii="Times New Roman" w:hAnsi="Times New Roman" w:cs="Times New Roman"/>
        </w:rPr>
        <w:t>odwołań</w:t>
      </w:r>
      <w:proofErr w:type="spellEnd"/>
      <w:r w:rsidR="004463AE">
        <w:rPr>
          <w:rFonts w:ascii="Times New Roman" w:hAnsi="Times New Roman" w:cs="Times New Roman"/>
        </w:rPr>
        <w:t>,</w:t>
      </w:r>
      <w:r w:rsidR="003B22B5">
        <w:rPr>
          <w:rFonts w:ascii="Times New Roman" w:hAnsi="Times New Roman" w:cs="Times New Roman"/>
        </w:rPr>
        <w:t xml:space="preserve"> </w:t>
      </w:r>
      <w:r w:rsidR="00804400">
        <w:rPr>
          <w:rFonts w:ascii="Times New Roman" w:hAnsi="Times New Roman" w:cs="Times New Roman"/>
        </w:rPr>
        <w:t xml:space="preserve">LGD </w:t>
      </w:r>
      <w:r w:rsidR="00B425C4">
        <w:rPr>
          <w:rFonts w:ascii="Times New Roman" w:hAnsi="Times New Roman" w:cs="Times New Roman"/>
        </w:rPr>
        <w:t xml:space="preserve">składa do </w:t>
      </w:r>
      <w:r w:rsidR="0058443B">
        <w:rPr>
          <w:rFonts w:ascii="Times New Roman" w:hAnsi="Times New Roman" w:cs="Times New Roman"/>
        </w:rPr>
        <w:t>Zarządu</w:t>
      </w:r>
      <w:r w:rsidR="00B425C4">
        <w:rPr>
          <w:rFonts w:ascii="Times New Roman" w:hAnsi="Times New Roman" w:cs="Times New Roman"/>
        </w:rPr>
        <w:t xml:space="preserve"> Województwa wniosek </w:t>
      </w:r>
      <w:r w:rsidR="00804400">
        <w:rPr>
          <w:rFonts w:ascii="Times New Roman" w:hAnsi="Times New Roman" w:cs="Times New Roman"/>
        </w:rPr>
        <w:t>o</w:t>
      </w:r>
      <w:r w:rsidR="00114564">
        <w:rPr>
          <w:rFonts w:ascii="Times New Roman" w:hAnsi="Times New Roman" w:cs="Times New Roman"/>
        </w:rPr>
        <w:t xml:space="preserve"> przyznanie pomocy</w:t>
      </w:r>
      <w:r w:rsidR="00323990">
        <w:rPr>
          <w:rFonts w:ascii="Times New Roman" w:hAnsi="Times New Roman" w:cs="Times New Roman"/>
        </w:rPr>
        <w:t xml:space="preserve"> na projekt grantowy załączając wnioski o powierzenie grantu</w:t>
      </w:r>
      <w:r w:rsidR="00721DB2">
        <w:rPr>
          <w:rFonts w:ascii="Times New Roman" w:hAnsi="Times New Roman" w:cs="Times New Roman"/>
        </w:rPr>
        <w:t xml:space="preserve"> (oryginały)</w:t>
      </w:r>
      <w:r w:rsidR="00804400">
        <w:rPr>
          <w:rFonts w:ascii="Times New Roman" w:hAnsi="Times New Roman" w:cs="Times New Roman"/>
        </w:rPr>
        <w:t>, dotyczące wybranych operacji wraz z dokumentami potwierdzającymi dokonanie wyboru operacji wymienionymi</w:t>
      </w:r>
      <w:r w:rsidR="00A84F3A">
        <w:rPr>
          <w:rFonts w:ascii="Times New Roman" w:hAnsi="Times New Roman" w:cs="Times New Roman"/>
        </w:rPr>
        <w:t xml:space="preserve"> w pkt. </w:t>
      </w:r>
      <w:r w:rsidR="00943EFD">
        <w:rPr>
          <w:rFonts w:ascii="Times New Roman" w:hAnsi="Times New Roman" w:cs="Times New Roman"/>
        </w:rPr>
        <w:t>1</w:t>
      </w:r>
      <w:r w:rsidR="0030760A">
        <w:rPr>
          <w:rFonts w:ascii="Times New Roman" w:hAnsi="Times New Roman" w:cs="Times New Roman"/>
        </w:rPr>
        <w:t>3</w:t>
      </w:r>
      <w:r w:rsidR="00A84F3A">
        <w:rPr>
          <w:rFonts w:ascii="Times New Roman" w:hAnsi="Times New Roman" w:cs="Times New Roman"/>
        </w:rPr>
        <w:t xml:space="preserve"> niniejszego rozdziału oraz </w:t>
      </w:r>
      <w:r w:rsidR="0030760A">
        <w:rPr>
          <w:rFonts w:ascii="Times New Roman" w:hAnsi="Times New Roman" w:cs="Times New Roman"/>
        </w:rPr>
        <w:t>w zestawieniu dokumentów</w:t>
      </w:r>
      <w:r w:rsidR="008A2496">
        <w:rPr>
          <w:rFonts w:ascii="Times New Roman" w:hAnsi="Times New Roman" w:cs="Times New Roman"/>
        </w:rPr>
        <w:t xml:space="preserve">. </w:t>
      </w:r>
    </w:p>
    <w:p w:rsidR="00A84F3A" w:rsidRPr="00A84F3A" w:rsidRDefault="00A84F3A" w:rsidP="00A84F3A">
      <w:pPr>
        <w:pStyle w:val="Akapitzlist"/>
        <w:rPr>
          <w:rFonts w:ascii="Times New Roman" w:hAnsi="Times New Roman" w:cs="Times New Roman"/>
        </w:rPr>
      </w:pPr>
    </w:p>
    <w:p w:rsidR="00A84F3A" w:rsidRPr="00A84F3A" w:rsidRDefault="00A84F3A" w:rsidP="00A84F3A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84F3A">
        <w:rPr>
          <w:rFonts w:ascii="Times New Roman" w:hAnsi="Times New Roman" w:cs="Times New Roman"/>
        </w:rPr>
        <w:t>Ponadto, przekazywane listy i uchwały zawierają informacje, które pozwalają w jednoznaczny</w:t>
      </w:r>
      <w:r>
        <w:rPr>
          <w:rFonts w:ascii="Times New Roman" w:hAnsi="Times New Roman" w:cs="Times New Roman"/>
        </w:rPr>
        <w:t xml:space="preserve"> sposób zidentyfikować operacje, tj. m.in.</w:t>
      </w:r>
      <w:r w:rsidRPr="00A84F3A">
        <w:rPr>
          <w:rFonts w:ascii="Times New Roman" w:hAnsi="Times New Roman" w:cs="Times New Roman"/>
        </w:rPr>
        <w:t>:</w:t>
      </w:r>
    </w:p>
    <w:p w:rsidR="00A84F3A" w:rsidRPr="00170D34" w:rsidRDefault="00A84F3A" w:rsidP="00D8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indywidualne oznaczenie sprawy,</w:t>
      </w:r>
    </w:p>
    <w:p w:rsidR="00A84F3A" w:rsidRPr="00170D34" w:rsidRDefault="00A84F3A" w:rsidP="00D8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numer identyfikacyjny podmiotu ubiegającego się o wsparcie (numer identyfikacyjny nadawany w trybie przepisów o krajowym systemie ewidencji producentów, ewidencji gospodarstw rolnych oraz ewidencji wniosków o przyznanie płatność)</w:t>
      </w:r>
      <w:r w:rsidR="00653BC2">
        <w:rPr>
          <w:rFonts w:ascii="Times New Roman" w:hAnsi="Times New Roman" w:cs="Times New Roman"/>
        </w:rPr>
        <w:t>, jeżeli został nadany</w:t>
      </w:r>
    </w:p>
    <w:p w:rsidR="00A84F3A" w:rsidRPr="00170D34" w:rsidRDefault="00A84F3A" w:rsidP="00D8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nazwę/imię i nazwisko podmiotu ubiegającego się o wsparcie,</w:t>
      </w:r>
    </w:p>
    <w:p w:rsidR="00A84F3A" w:rsidRPr="00170D34" w:rsidRDefault="00A84F3A" w:rsidP="00D8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tytuł operacji określony we wniosku o przyznanie pomocy,</w:t>
      </w:r>
    </w:p>
    <w:p w:rsidR="00A84F3A" w:rsidRPr="00170D34" w:rsidRDefault="00A84F3A" w:rsidP="00D8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wynik w ramach oceny zgodności z LSR oraz liczbę otrzymanych punktów w ramach oceny </w:t>
      </w:r>
      <w:r w:rsidRPr="00170D34">
        <w:rPr>
          <w:rFonts w:ascii="Times New Roman" w:hAnsi="Times New Roman" w:cs="Times New Roman"/>
        </w:rPr>
        <w:br/>
        <w:t>w zakresie spełnienia przez operację kryteriów wyboru,</w:t>
      </w:r>
    </w:p>
    <w:p w:rsidR="00A84F3A" w:rsidRPr="00170D34" w:rsidRDefault="00A84F3A" w:rsidP="00D8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kwotę wsparcia wnioskowaną przez podmiot ubiegający się o wsparcie,</w:t>
      </w:r>
    </w:p>
    <w:p w:rsidR="00A84F3A" w:rsidRPr="00170D34" w:rsidRDefault="00A84F3A" w:rsidP="00D8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ustaloną kwotę wsparcia.</w:t>
      </w:r>
    </w:p>
    <w:p w:rsidR="00A84F3A" w:rsidRPr="00A84F3A" w:rsidRDefault="00A84F3A" w:rsidP="00A84F3A">
      <w:pPr>
        <w:ind w:left="36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Przekazywaną dokumentację </w:t>
      </w:r>
      <w:r>
        <w:rPr>
          <w:rFonts w:ascii="Times New Roman" w:hAnsi="Times New Roman" w:cs="Times New Roman"/>
        </w:rPr>
        <w:t xml:space="preserve">podpisuje przewodniczący Rady. </w:t>
      </w:r>
    </w:p>
    <w:p w:rsidR="003C6E57" w:rsidRDefault="003C6E57" w:rsidP="00804400">
      <w:pPr>
        <w:ind w:left="284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Kopie wniosków o przyznanie pomocy oraz dokumentów potwierdzających dokonanie wyboru operacji podlegają archiwizacji w LGD.</w:t>
      </w:r>
    </w:p>
    <w:p w:rsidR="00721DB2" w:rsidRDefault="00721DB2" w:rsidP="0080440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potwierdzająca dokonanie wyboru jest przekazywana przez LGD do Zarządu Województwa w oryginale lub kopii potwierdzonej za zgodność z oryginałem przez pracownika LGD.</w:t>
      </w:r>
    </w:p>
    <w:p w:rsidR="004E4496" w:rsidRPr="00C841C2" w:rsidRDefault="00EA349F" w:rsidP="00465C95">
      <w:pPr>
        <w:pStyle w:val="Akapitzlist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1F8B" w:rsidRPr="00804400">
        <w:rPr>
          <w:rFonts w:ascii="Times New Roman" w:hAnsi="Times New Roman" w:cs="Times New Roman"/>
        </w:rPr>
        <w:t xml:space="preserve">LGD przetwarza dane osobowe z poszanowaniem obowiązków wynikających z przepisów prawa dotyczących przetwarzania danych osobowych, w tym z przepisów ustawy z dnia 29 sierpnia 1997 </w:t>
      </w:r>
      <w:r w:rsidR="000F1F8B" w:rsidRPr="00804400">
        <w:rPr>
          <w:rFonts w:ascii="Times New Roman" w:hAnsi="Times New Roman" w:cs="Times New Roman"/>
        </w:rPr>
        <w:lastRenderedPageBreak/>
        <w:t>r. o ochronie danych osobowych</w:t>
      </w:r>
      <w:r w:rsidR="004B4E37" w:rsidRPr="00804400">
        <w:rPr>
          <w:rFonts w:ascii="Times New Roman" w:hAnsi="Times New Roman" w:cs="Times New Roman"/>
        </w:rPr>
        <w:t xml:space="preserve"> (Dz.U. z 201</w:t>
      </w:r>
      <w:r w:rsidR="00C841C2">
        <w:rPr>
          <w:rFonts w:ascii="Times New Roman" w:hAnsi="Times New Roman" w:cs="Times New Roman"/>
        </w:rPr>
        <w:t>6 r. poz. 922</w:t>
      </w:r>
      <w:r w:rsidR="00DB1B05">
        <w:rPr>
          <w:rFonts w:ascii="Times New Roman" w:hAnsi="Times New Roman" w:cs="Times New Roman"/>
        </w:rPr>
        <w:t xml:space="preserve">, z </w:t>
      </w:r>
      <w:proofErr w:type="spellStart"/>
      <w:r w:rsidR="00DB1B05">
        <w:rPr>
          <w:rFonts w:ascii="Times New Roman" w:hAnsi="Times New Roman" w:cs="Times New Roman"/>
        </w:rPr>
        <w:t>późn</w:t>
      </w:r>
      <w:proofErr w:type="spellEnd"/>
      <w:r w:rsidR="00DB1B05">
        <w:rPr>
          <w:rFonts w:ascii="Times New Roman" w:hAnsi="Times New Roman" w:cs="Times New Roman"/>
        </w:rPr>
        <w:t>. z</w:t>
      </w:r>
      <w:r w:rsidR="004B4E37" w:rsidRPr="00804400">
        <w:rPr>
          <w:rFonts w:ascii="Times New Roman" w:hAnsi="Times New Roman" w:cs="Times New Roman"/>
        </w:rPr>
        <w:t xml:space="preserve">m.) i </w:t>
      </w:r>
      <w:r w:rsidR="004D3CAC" w:rsidRPr="00804400">
        <w:rPr>
          <w:rFonts w:ascii="Times New Roman" w:hAnsi="Times New Roman" w:cs="Times New Roman"/>
        </w:rPr>
        <w:t>wydanych na jej podstawie aktów wykonawczych.</w:t>
      </w:r>
    </w:p>
    <w:p w:rsidR="00DC14C2" w:rsidRDefault="007C666B" w:rsidP="00465C95">
      <w:pPr>
        <w:pStyle w:val="rozdzia"/>
        <w:spacing w:before="120"/>
      </w:pPr>
      <w:bookmarkStart w:id="6" w:name="_Toc477179244"/>
      <w:r>
        <w:t xml:space="preserve">Lista rezerwowe i </w:t>
      </w:r>
      <w:r w:rsidR="00DC14C2">
        <w:t>odstępowanie od konkursu.</w:t>
      </w:r>
      <w:bookmarkEnd w:id="6"/>
    </w:p>
    <w:p w:rsidR="00690683" w:rsidRPr="00690683" w:rsidRDefault="00690683" w:rsidP="00465C95">
      <w:pPr>
        <w:spacing w:after="0"/>
      </w:pPr>
    </w:p>
    <w:p w:rsidR="00DC14C2" w:rsidRDefault="00FD183A" w:rsidP="00D8671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proofErr w:type="spellStart"/>
      <w:r w:rsidRPr="007C666B">
        <w:rPr>
          <w:rFonts w:ascii="Times New Roman" w:hAnsi="Times New Roman" w:cs="Times New Roman"/>
        </w:rPr>
        <w:t>Grantobiorcy</w:t>
      </w:r>
      <w:proofErr w:type="spellEnd"/>
      <w:r w:rsidR="00DC14C2" w:rsidRPr="007C666B">
        <w:rPr>
          <w:rFonts w:ascii="Times New Roman" w:hAnsi="Times New Roman" w:cs="Times New Roman"/>
        </w:rPr>
        <w:t>, którzy znaleźli się na liście wybrany</w:t>
      </w:r>
      <w:r w:rsidR="00FE268E">
        <w:rPr>
          <w:rFonts w:ascii="Times New Roman" w:hAnsi="Times New Roman" w:cs="Times New Roman"/>
        </w:rPr>
        <w:t>ch, jednakże nie mieszczą się w</w:t>
      </w:r>
      <w:r w:rsidR="00FE268E" w:rsidRPr="00170D34">
        <w:rPr>
          <w:rFonts w:ascii="Times New Roman" w:hAnsi="Times New Roman" w:cs="Times New Roman"/>
        </w:rPr>
        <w:t xml:space="preserve"> </w:t>
      </w:r>
      <w:r w:rsidR="00FE268E">
        <w:rPr>
          <w:rFonts w:ascii="Times New Roman" w:hAnsi="Times New Roman" w:cs="Times New Roman"/>
        </w:rPr>
        <w:t xml:space="preserve">kwocie dostępnej w ramach ogłoszenia o </w:t>
      </w:r>
      <w:r w:rsidR="00FE268E" w:rsidRPr="00170D34">
        <w:rPr>
          <w:rFonts w:ascii="Times New Roman" w:hAnsi="Times New Roman" w:cs="Times New Roman"/>
        </w:rPr>
        <w:t xml:space="preserve">naborze wniosków </w:t>
      </w:r>
      <w:r w:rsidR="00FE268E">
        <w:rPr>
          <w:rFonts w:ascii="Times New Roman" w:hAnsi="Times New Roman" w:cs="Times New Roman"/>
        </w:rPr>
        <w:t>o powierzenie grantu</w:t>
      </w:r>
      <w:r w:rsidR="00DC14C2" w:rsidRPr="007C666B">
        <w:rPr>
          <w:rFonts w:ascii="Times New Roman" w:hAnsi="Times New Roman" w:cs="Times New Roman"/>
        </w:rPr>
        <w:t>, tworzą listę rezerwową.</w:t>
      </w:r>
    </w:p>
    <w:p w:rsidR="003A4352" w:rsidRPr="007C666B" w:rsidRDefault="003A4352" w:rsidP="003A4352">
      <w:pPr>
        <w:pStyle w:val="Akapitzlist"/>
        <w:ind w:left="284"/>
        <w:rPr>
          <w:rFonts w:ascii="Times New Roman" w:hAnsi="Times New Roman" w:cs="Times New Roman"/>
        </w:rPr>
      </w:pPr>
    </w:p>
    <w:p w:rsidR="00DC14C2" w:rsidRPr="007C666B" w:rsidRDefault="00DC14C2" w:rsidP="00D8671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7C666B">
        <w:rPr>
          <w:rFonts w:ascii="Times New Roman" w:hAnsi="Times New Roman" w:cs="Times New Roman"/>
        </w:rPr>
        <w:t xml:space="preserve">W </w:t>
      </w:r>
      <w:r w:rsidR="007C666B" w:rsidRPr="007C666B">
        <w:rPr>
          <w:rFonts w:ascii="Times New Roman" w:hAnsi="Times New Roman" w:cs="Times New Roman"/>
        </w:rPr>
        <w:t>przypadku:</w:t>
      </w:r>
    </w:p>
    <w:p w:rsidR="007C666B" w:rsidRDefault="007C666B" w:rsidP="00D8671C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odstąpienia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od podpisania umowy powierzenia grantu lub</w:t>
      </w:r>
    </w:p>
    <w:p w:rsidR="007C666B" w:rsidRDefault="007C666B" w:rsidP="00D8671C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rozwiązania umowy powierzenia grantu</w:t>
      </w:r>
    </w:p>
    <w:p w:rsidR="00B51E5D" w:rsidRDefault="007C666B" w:rsidP="009F76C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podpisania umowy powierzenia grantu zapraszany jest kolejny </w:t>
      </w:r>
      <w:proofErr w:type="spellStart"/>
      <w:r w:rsidR="00054A6D">
        <w:rPr>
          <w:rFonts w:ascii="Times New Roman" w:hAnsi="Times New Roman" w:cs="Times New Roman"/>
        </w:rPr>
        <w:t>Grantobiorca</w:t>
      </w:r>
      <w:proofErr w:type="spellEnd"/>
      <w:r w:rsidR="00870787">
        <w:rPr>
          <w:rFonts w:ascii="Times New Roman" w:hAnsi="Times New Roman" w:cs="Times New Roman"/>
        </w:rPr>
        <w:t xml:space="preserve"> z listy wybranych grantów,</w:t>
      </w:r>
      <w:r w:rsidR="00C5202A">
        <w:rPr>
          <w:rFonts w:ascii="Times New Roman" w:hAnsi="Times New Roman" w:cs="Times New Roman"/>
        </w:rPr>
        <w:t xml:space="preserve"> który w wyniku oceny znalazł się na liście rezerwowej</w:t>
      </w:r>
      <w:r>
        <w:rPr>
          <w:rFonts w:ascii="Times New Roman" w:hAnsi="Times New Roman" w:cs="Times New Roman"/>
        </w:rPr>
        <w:t xml:space="preserve">, pod warunkiem, że realizacja grantu przyczyni się do osiągnięcia wskaźników przyjętych dla realizowanego na podstawie umowy </w:t>
      </w:r>
      <w:r w:rsidR="008707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przyznanie pomocy projektu grantowego </w:t>
      </w:r>
      <w:r w:rsidR="00B51E5D">
        <w:rPr>
          <w:rFonts w:ascii="Times New Roman" w:hAnsi="Times New Roman" w:cs="Times New Roman"/>
        </w:rPr>
        <w:t>i uzyskaniu zgody Zarządu Województwa na dokonanie takiej zmiany.</w:t>
      </w:r>
    </w:p>
    <w:p w:rsidR="007A5C39" w:rsidRDefault="00176BBE" w:rsidP="00D8671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sytuacji, gdy na skutek małego zainteresowania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>
        <w:rPr>
          <w:rFonts w:ascii="Times New Roman" w:hAnsi="Times New Roman" w:cs="Times New Roman"/>
        </w:rPr>
        <w:t xml:space="preserve">, </w:t>
      </w:r>
      <w:r w:rsidR="00B57D1B">
        <w:rPr>
          <w:rFonts w:ascii="Times New Roman" w:hAnsi="Times New Roman" w:cs="Times New Roman"/>
        </w:rPr>
        <w:t>wnioski o powierzenie grantu nie będą gwarantować osiągnięcia wskaźników zakładanych</w:t>
      </w:r>
      <w:r w:rsidR="0077580D">
        <w:rPr>
          <w:rFonts w:ascii="Times New Roman" w:hAnsi="Times New Roman" w:cs="Times New Roman"/>
        </w:rPr>
        <w:t xml:space="preserve"> w ramach proje</w:t>
      </w:r>
      <w:r w:rsidR="0058443B">
        <w:rPr>
          <w:rFonts w:ascii="Times New Roman" w:hAnsi="Times New Roman" w:cs="Times New Roman"/>
        </w:rPr>
        <w:t>ktu grantowego Rada</w:t>
      </w:r>
      <w:r w:rsidR="00B57D1B">
        <w:rPr>
          <w:rFonts w:ascii="Times New Roman" w:hAnsi="Times New Roman" w:cs="Times New Roman"/>
        </w:rPr>
        <w:t xml:space="preserve">, na podstawie merytorycznej analizy złożonych wniosków przygotowanej przez biuro LGD, podejmuje </w:t>
      </w:r>
      <w:r w:rsidR="00A622B2">
        <w:rPr>
          <w:rFonts w:ascii="Times New Roman" w:hAnsi="Times New Roman" w:cs="Times New Roman"/>
        </w:rPr>
        <w:t>uchwałę</w:t>
      </w:r>
      <w:r w:rsidR="00B57D1B">
        <w:rPr>
          <w:rFonts w:ascii="Times New Roman" w:hAnsi="Times New Roman" w:cs="Times New Roman"/>
        </w:rPr>
        <w:t xml:space="preserve"> o odstąpi</w:t>
      </w:r>
      <w:r w:rsidR="003A4352">
        <w:rPr>
          <w:rFonts w:ascii="Times New Roman" w:hAnsi="Times New Roman" w:cs="Times New Roman"/>
        </w:rPr>
        <w:t>eniu od konkursu/naboru.</w:t>
      </w:r>
    </w:p>
    <w:p w:rsidR="007A5C39" w:rsidRPr="007A5C39" w:rsidRDefault="007A5C39" w:rsidP="007A5C3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C57260" w:rsidRPr="00B51E5D" w:rsidRDefault="00C57260" w:rsidP="00D8671C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konkursu ma miejsce również w sytuacji opisanej w rozdziale V niniejsz</w:t>
      </w:r>
      <w:r w:rsidR="007A5C39">
        <w:rPr>
          <w:rFonts w:ascii="Times New Roman" w:hAnsi="Times New Roman" w:cs="Times New Roman"/>
        </w:rPr>
        <w:t xml:space="preserve">ych procedur, pkt. 11 </w:t>
      </w:r>
      <w:proofErr w:type="spellStart"/>
      <w:r w:rsidR="007A5C39">
        <w:rPr>
          <w:rFonts w:ascii="Times New Roman" w:hAnsi="Times New Roman" w:cs="Times New Roman"/>
        </w:rPr>
        <w:t>ppkt</w:t>
      </w:r>
      <w:proofErr w:type="spellEnd"/>
      <w:r w:rsidR="007A5C39">
        <w:rPr>
          <w:rFonts w:ascii="Times New Roman" w:hAnsi="Times New Roman" w:cs="Times New Roman"/>
        </w:rPr>
        <w:t>. 4).</w:t>
      </w:r>
    </w:p>
    <w:p w:rsidR="00EA349F" w:rsidRPr="000710F7" w:rsidRDefault="00690683" w:rsidP="00FE7A97">
      <w:pPr>
        <w:pStyle w:val="rozdzia"/>
      </w:pPr>
      <w:bookmarkStart w:id="7" w:name="_Toc477179245"/>
      <w:r>
        <w:t>Odwołanie</w:t>
      </w:r>
      <w:r w:rsidR="00EA349F" w:rsidRPr="000710F7">
        <w:t xml:space="preserve"> od decyzji Rady</w:t>
      </w:r>
      <w:bookmarkEnd w:id="7"/>
    </w:p>
    <w:p w:rsidR="00EA349F" w:rsidRDefault="00EA349F" w:rsidP="00EA349F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367F90" w:rsidRPr="00367F90" w:rsidRDefault="00A010A5" w:rsidP="00367F90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="000710F7" w:rsidRPr="000710F7">
        <w:rPr>
          <w:rFonts w:ascii="Times New Roman" w:hAnsi="Times New Roman" w:cs="Times New Roman"/>
        </w:rPr>
        <w:t xml:space="preserve"> przysługuje </w:t>
      </w:r>
      <w:r w:rsidR="00BC7C2C">
        <w:rPr>
          <w:rFonts w:ascii="Times New Roman" w:hAnsi="Times New Roman" w:cs="Times New Roman"/>
        </w:rPr>
        <w:t xml:space="preserve">jednokrotne </w:t>
      </w:r>
      <w:r w:rsidR="000710F7" w:rsidRPr="000710F7">
        <w:rPr>
          <w:rFonts w:ascii="Times New Roman" w:hAnsi="Times New Roman" w:cs="Times New Roman"/>
        </w:rPr>
        <w:t xml:space="preserve">prawo wniesienia </w:t>
      </w:r>
      <w:r w:rsidR="00690683">
        <w:rPr>
          <w:rFonts w:ascii="Times New Roman" w:hAnsi="Times New Roman" w:cs="Times New Roman"/>
        </w:rPr>
        <w:t xml:space="preserve">odwołania od </w:t>
      </w:r>
      <w:r w:rsidR="00BC7C2C">
        <w:rPr>
          <w:rFonts w:ascii="Times New Roman" w:hAnsi="Times New Roman" w:cs="Times New Roman"/>
        </w:rPr>
        <w:t xml:space="preserve">każdej </w:t>
      </w:r>
      <w:r w:rsidR="00690683">
        <w:rPr>
          <w:rFonts w:ascii="Times New Roman" w:hAnsi="Times New Roman" w:cs="Times New Roman"/>
        </w:rPr>
        <w:t xml:space="preserve">decyzji Rady </w:t>
      </w:r>
      <w:r w:rsidR="00BC7C2C">
        <w:rPr>
          <w:rFonts w:ascii="Times New Roman" w:hAnsi="Times New Roman" w:cs="Times New Roman"/>
        </w:rPr>
        <w:br/>
        <w:t>w terminie 5</w:t>
      </w:r>
      <w:r w:rsidR="00690683">
        <w:rPr>
          <w:rFonts w:ascii="Times New Roman" w:hAnsi="Times New Roman" w:cs="Times New Roman"/>
        </w:rPr>
        <w:t xml:space="preserve"> dni </w:t>
      </w:r>
      <w:r w:rsidR="00367F90">
        <w:rPr>
          <w:rFonts w:ascii="Times New Roman" w:hAnsi="Times New Roman" w:cs="Times New Roman"/>
        </w:rPr>
        <w:t xml:space="preserve">roboczych </w:t>
      </w:r>
      <w:r w:rsidR="00690683">
        <w:rPr>
          <w:rFonts w:ascii="Times New Roman" w:hAnsi="Times New Roman" w:cs="Times New Roman"/>
        </w:rPr>
        <w:t>od otrzymania informacji</w:t>
      </w:r>
      <w:r w:rsidR="00E4420C">
        <w:rPr>
          <w:rFonts w:ascii="Times New Roman" w:hAnsi="Times New Roman" w:cs="Times New Roman"/>
        </w:rPr>
        <w:t>, o której mowa w rozdziale V</w:t>
      </w:r>
      <w:r w:rsidR="00920044">
        <w:rPr>
          <w:rFonts w:ascii="Times New Roman" w:hAnsi="Times New Roman" w:cs="Times New Roman"/>
        </w:rPr>
        <w:t>, pkt. 15 niniejszych procedur.</w:t>
      </w:r>
    </w:p>
    <w:p w:rsidR="00367F90" w:rsidRDefault="00367F90" w:rsidP="00367F90">
      <w:pPr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ma 2 dni (od dnia wysłania wiadomości e-mail) na odczytanie wiadomości </w:t>
      </w:r>
      <w:r>
        <w:rPr>
          <w:rFonts w:ascii="Times New Roman" w:hAnsi="Times New Roman" w:cs="Times New Roman"/>
        </w:rPr>
        <w:br/>
        <w:t>z informacją, o której mowa w punkcie 1.</w:t>
      </w:r>
    </w:p>
    <w:p w:rsidR="00367F90" w:rsidRDefault="00367F90" w:rsidP="00367F9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dwóch dni na odczytanie wiadomości, naliczany jest 5-dniowy termin na złożenie odwołania.</w:t>
      </w:r>
    </w:p>
    <w:p w:rsidR="00367F90" w:rsidRDefault="00367F90" w:rsidP="00367F90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5 dni roboczych dla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uznaje się za zachowany, jeżeli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dostarczy właściwe dokumenty osobiście do biura LGD.</w:t>
      </w:r>
    </w:p>
    <w:p w:rsidR="000D3638" w:rsidRDefault="000D3638" w:rsidP="000D363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20044" w:rsidRPr="00150866" w:rsidRDefault="00920044" w:rsidP="00D8671C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150866">
        <w:rPr>
          <w:rFonts w:ascii="Times New Roman" w:hAnsi="Times New Roman" w:cs="Times New Roman"/>
        </w:rPr>
        <w:t>Odwołanie przysługuje od:</w:t>
      </w:r>
    </w:p>
    <w:p w:rsidR="000710F7" w:rsidRPr="00150866" w:rsidRDefault="008C4266" w:rsidP="00D8671C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 w:rsidRPr="00150866">
        <w:rPr>
          <w:rFonts w:ascii="Times New Roman" w:hAnsi="Times New Roman" w:cs="Times New Roman"/>
        </w:rPr>
        <w:t>negatywnej oceny zgodności z LSR albo</w:t>
      </w:r>
    </w:p>
    <w:p w:rsidR="008C4266" w:rsidRPr="00150866" w:rsidRDefault="005315AF" w:rsidP="00D8671C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 w:rsidRPr="00150866">
        <w:rPr>
          <w:rFonts w:ascii="Times New Roman" w:hAnsi="Times New Roman" w:cs="Times New Roman"/>
        </w:rPr>
        <w:t xml:space="preserve">wyniku wyboru według lokalnych kryteriów, z </w:t>
      </w:r>
      <w:r w:rsidR="008C4266" w:rsidRPr="00150866">
        <w:rPr>
          <w:rFonts w:ascii="Times New Roman" w:hAnsi="Times New Roman" w:cs="Times New Roman"/>
        </w:rPr>
        <w:t>który</w:t>
      </w:r>
      <w:r w:rsidRPr="00150866">
        <w:rPr>
          <w:rFonts w:ascii="Times New Roman" w:hAnsi="Times New Roman" w:cs="Times New Roman"/>
        </w:rPr>
        <w:t xml:space="preserve">m </w:t>
      </w:r>
      <w:proofErr w:type="spellStart"/>
      <w:r w:rsidRPr="00150866">
        <w:rPr>
          <w:rFonts w:ascii="Times New Roman" w:hAnsi="Times New Roman" w:cs="Times New Roman"/>
        </w:rPr>
        <w:t>Grantobiorca</w:t>
      </w:r>
      <w:proofErr w:type="spellEnd"/>
      <w:r w:rsidRPr="00150866">
        <w:rPr>
          <w:rFonts w:ascii="Times New Roman" w:hAnsi="Times New Roman" w:cs="Times New Roman"/>
        </w:rPr>
        <w:t xml:space="preserve"> się nie zgadza</w:t>
      </w:r>
      <w:r w:rsidR="008C4266" w:rsidRPr="00150866">
        <w:rPr>
          <w:rFonts w:ascii="Times New Roman" w:hAnsi="Times New Roman" w:cs="Times New Roman"/>
        </w:rPr>
        <w:t xml:space="preserve"> </w:t>
      </w:r>
      <w:r w:rsidRPr="00150866">
        <w:rPr>
          <w:rFonts w:ascii="Times New Roman" w:hAnsi="Times New Roman" w:cs="Times New Roman"/>
        </w:rPr>
        <w:t>albo</w:t>
      </w:r>
    </w:p>
    <w:p w:rsidR="00554C5C" w:rsidRPr="00150866" w:rsidRDefault="00554C5C" w:rsidP="00D8671C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 w:rsidRPr="00150866">
        <w:rPr>
          <w:rFonts w:ascii="Times New Roman" w:hAnsi="Times New Roman" w:cs="Times New Roman"/>
        </w:rPr>
        <w:t>procedury przeprowadzenia oceny albo</w:t>
      </w:r>
    </w:p>
    <w:p w:rsidR="008C4266" w:rsidRPr="00150866" w:rsidRDefault="008331B5" w:rsidP="00D8671C">
      <w:pPr>
        <w:pStyle w:val="Akapitzlist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</w:rPr>
      </w:pPr>
      <w:r w:rsidRPr="00150866">
        <w:rPr>
          <w:rFonts w:ascii="Times New Roman" w:hAnsi="Times New Roman" w:cs="Times New Roman"/>
        </w:rPr>
        <w:t>ustalenia</w:t>
      </w:r>
      <w:r w:rsidR="008C4266" w:rsidRPr="00150866">
        <w:rPr>
          <w:rFonts w:ascii="Times New Roman" w:hAnsi="Times New Roman" w:cs="Times New Roman"/>
        </w:rPr>
        <w:t xml:space="preserve"> przez LGD </w:t>
      </w:r>
      <w:r w:rsidRPr="00150866">
        <w:rPr>
          <w:rFonts w:ascii="Times New Roman" w:hAnsi="Times New Roman" w:cs="Times New Roman"/>
        </w:rPr>
        <w:t>kwoty wsparcia niższej</w:t>
      </w:r>
      <w:r w:rsidR="006611D3" w:rsidRPr="00150866">
        <w:rPr>
          <w:rFonts w:ascii="Times New Roman" w:hAnsi="Times New Roman" w:cs="Times New Roman"/>
        </w:rPr>
        <w:t xml:space="preserve"> niż wnioskowana.</w:t>
      </w:r>
    </w:p>
    <w:p w:rsidR="006611D3" w:rsidRDefault="006611D3" w:rsidP="006611D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4343B0" w:rsidRPr="006611D3" w:rsidRDefault="00920044" w:rsidP="00D8671C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</w:t>
      </w:r>
      <w:r w:rsidR="004343B0" w:rsidRPr="006611D3">
        <w:rPr>
          <w:rFonts w:ascii="Times New Roman" w:hAnsi="Times New Roman" w:cs="Times New Roman"/>
        </w:rPr>
        <w:t xml:space="preserve"> jest wnoszon</w:t>
      </w:r>
      <w:r>
        <w:rPr>
          <w:rFonts w:ascii="Times New Roman" w:hAnsi="Times New Roman" w:cs="Times New Roman"/>
        </w:rPr>
        <w:t>e</w:t>
      </w:r>
      <w:r w:rsidR="00A229A2">
        <w:rPr>
          <w:rFonts w:ascii="Times New Roman" w:hAnsi="Times New Roman" w:cs="Times New Roman"/>
        </w:rPr>
        <w:t xml:space="preserve"> w formie pisemnej i zawiera co najmniej:</w:t>
      </w:r>
    </w:p>
    <w:p w:rsidR="00B37EBD" w:rsidRPr="00170D34" w:rsidRDefault="00B37EBD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oznaczenie </w:t>
      </w:r>
      <w:r w:rsidR="005315AF">
        <w:rPr>
          <w:rFonts w:ascii="Times New Roman" w:hAnsi="Times New Roman" w:cs="Times New Roman"/>
        </w:rPr>
        <w:t>LGD</w:t>
      </w:r>
      <w:r w:rsidRPr="00170D34">
        <w:rPr>
          <w:rFonts w:ascii="Times New Roman" w:hAnsi="Times New Roman" w:cs="Times New Roman"/>
        </w:rPr>
        <w:t xml:space="preserve"> właściwej do rozpatrzenia </w:t>
      </w:r>
      <w:r w:rsidR="005315AF">
        <w:rPr>
          <w:rFonts w:ascii="Times New Roman" w:hAnsi="Times New Roman" w:cs="Times New Roman"/>
        </w:rPr>
        <w:t>odwołania</w:t>
      </w:r>
      <w:r w:rsidRPr="00170D34">
        <w:rPr>
          <w:rFonts w:ascii="Times New Roman" w:hAnsi="Times New Roman" w:cs="Times New Roman"/>
        </w:rPr>
        <w:t>,</w:t>
      </w:r>
    </w:p>
    <w:p w:rsidR="00B37EBD" w:rsidRPr="00170D34" w:rsidRDefault="00B37EBD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lastRenderedPageBreak/>
        <w:t xml:space="preserve">oznaczenie </w:t>
      </w:r>
      <w:proofErr w:type="spellStart"/>
      <w:r w:rsidR="00A010A5">
        <w:rPr>
          <w:rFonts w:ascii="Times New Roman" w:hAnsi="Times New Roman" w:cs="Times New Roman"/>
        </w:rPr>
        <w:t>Grantobiorcy</w:t>
      </w:r>
      <w:proofErr w:type="spellEnd"/>
      <w:r w:rsidRPr="00170D34">
        <w:rPr>
          <w:rFonts w:ascii="Times New Roman" w:hAnsi="Times New Roman" w:cs="Times New Roman"/>
        </w:rPr>
        <w:t>,</w:t>
      </w:r>
    </w:p>
    <w:p w:rsidR="00B37EBD" w:rsidRDefault="00B37EBD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numer wniosku o </w:t>
      </w:r>
      <w:r w:rsidR="00920044">
        <w:rPr>
          <w:rFonts w:ascii="Times New Roman" w:hAnsi="Times New Roman" w:cs="Times New Roman"/>
        </w:rPr>
        <w:t>powierzenie grantu</w:t>
      </w:r>
      <w:r w:rsidRPr="00170D34">
        <w:rPr>
          <w:rFonts w:ascii="Times New Roman" w:hAnsi="Times New Roman" w:cs="Times New Roman"/>
        </w:rPr>
        <w:t>,</w:t>
      </w:r>
    </w:p>
    <w:p w:rsidR="005315AF" w:rsidRPr="00170D34" w:rsidRDefault="005315AF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>w przypadku protestu od negatywnej oceny</w:t>
      </w:r>
      <w:r>
        <w:rPr>
          <w:rFonts w:ascii="Times New Roman" w:hAnsi="Times New Roman" w:cs="Times New Roman"/>
        </w:rPr>
        <w:t xml:space="preserve"> zgodności z LSR</w:t>
      </w:r>
      <w:r w:rsidRPr="00170D34">
        <w:rPr>
          <w:rFonts w:ascii="Times New Roman" w:hAnsi="Times New Roman" w:cs="Times New Roman"/>
        </w:rPr>
        <w:t xml:space="preserve">, wskazanie, w jakim zakresie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170D34">
        <w:rPr>
          <w:rFonts w:ascii="Times New Roman" w:hAnsi="Times New Roman" w:cs="Times New Roman"/>
        </w:rPr>
        <w:t xml:space="preserve"> nie zgadza się z oceną oraz uzasadnienie stanowiska</w:t>
      </w:r>
    </w:p>
    <w:p w:rsidR="00B37EBD" w:rsidRPr="00170D34" w:rsidRDefault="00B37EBD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wskazanie kryteriów wyboru </w:t>
      </w:r>
      <w:r w:rsidR="006611D3">
        <w:rPr>
          <w:rFonts w:ascii="Times New Roman" w:hAnsi="Times New Roman" w:cs="Times New Roman"/>
        </w:rPr>
        <w:t>oceny operacji</w:t>
      </w:r>
      <w:r w:rsidRPr="00170D34">
        <w:rPr>
          <w:rFonts w:ascii="Times New Roman" w:hAnsi="Times New Roman" w:cs="Times New Roman"/>
        </w:rPr>
        <w:t xml:space="preserve">, z których oceną </w:t>
      </w:r>
      <w:proofErr w:type="spellStart"/>
      <w:r w:rsidR="00A010A5">
        <w:rPr>
          <w:rFonts w:ascii="Times New Roman" w:hAnsi="Times New Roman" w:cs="Times New Roman"/>
        </w:rPr>
        <w:t>Grantobiorca</w:t>
      </w:r>
      <w:proofErr w:type="spellEnd"/>
      <w:r w:rsidRPr="00170D34">
        <w:rPr>
          <w:rFonts w:ascii="Times New Roman" w:hAnsi="Times New Roman" w:cs="Times New Roman"/>
        </w:rPr>
        <w:t xml:space="preserve"> się nie zgadza, wraz z uzasadnieniem,</w:t>
      </w:r>
    </w:p>
    <w:p w:rsidR="00B37EBD" w:rsidRPr="00170D34" w:rsidRDefault="00B37EBD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wskazanie zarzutów o charakterze proceduralnym w zakresie przeprowadzonej oceny, jeżeli zdaniem </w:t>
      </w:r>
      <w:proofErr w:type="spellStart"/>
      <w:r w:rsidR="00A010A5">
        <w:rPr>
          <w:rFonts w:ascii="Times New Roman" w:hAnsi="Times New Roman" w:cs="Times New Roman"/>
        </w:rPr>
        <w:t>Grantobiorcy</w:t>
      </w:r>
      <w:proofErr w:type="spellEnd"/>
      <w:r w:rsidRPr="00170D34">
        <w:rPr>
          <w:rFonts w:ascii="Times New Roman" w:hAnsi="Times New Roman" w:cs="Times New Roman"/>
        </w:rPr>
        <w:t xml:space="preserve"> naruszenia takie miał</w:t>
      </w:r>
      <w:r w:rsidR="00CE041E">
        <w:rPr>
          <w:rFonts w:ascii="Times New Roman" w:hAnsi="Times New Roman" w:cs="Times New Roman"/>
        </w:rPr>
        <w:t>y miejsce, wraz z uzasadnieniem,</w:t>
      </w:r>
    </w:p>
    <w:p w:rsidR="00CE041E" w:rsidRPr="00170D34" w:rsidRDefault="00CE041E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przez LGD kwoty wsparcia niższej niż wnioskowana, wskazanie zarzutów wraz z uzasadnieniem</w:t>
      </w:r>
      <w:r w:rsidR="00920044">
        <w:rPr>
          <w:rFonts w:ascii="Times New Roman" w:hAnsi="Times New Roman" w:cs="Times New Roman"/>
        </w:rPr>
        <w:t>,</w:t>
      </w:r>
    </w:p>
    <w:p w:rsidR="00B37EBD" w:rsidRPr="005315AF" w:rsidRDefault="00B37EBD" w:rsidP="00D867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70D34">
        <w:rPr>
          <w:rFonts w:ascii="Times New Roman" w:hAnsi="Times New Roman" w:cs="Times New Roman"/>
        </w:rPr>
        <w:t xml:space="preserve">podpis </w:t>
      </w:r>
      <w:proofErr w:type="spellStart"/>
      <w:r w:rsidR="00A010A5">
        <w:rPr>
          <w:rFonts w:ascii="Times New Roman" w:hAnsi="Times New Roman" w:cs="Times New Roman"/>
        </w:rPr>
        <w:t>Grantobiorcy</w:t>
      </w:r>
      <w:proofErr w:type="spellEnd"/>
      <w:r w:rsidRPr="00170D34">
        <w:rPr>
          <w:rFonts w:ascii="Times New Roman" w:hAnsi="Times New Roman" w:cs="Times New Roman"/>
        </w:rPr>
        <w:t xml:space="preserve"> lub osoby upoważnionej do jego reprezentowania, </w:t>
      </w:r>
      <w:r w:rsidR="005315AF">
        <w:rPr>
          <w:rFonts w:ascii="Times New Roman" w:hAnsi="Times New Roman" w:cs="Times New Roman"/>
        </w:rPr>
        <w:t xml:space="preserve"> </w:t>
      </w:r>
      <w:r w:rsidRPr="005315AF">
        <w:rPr>
          <w:rFonts w:ascii="Times New Roman" w:hAnsi="Times New Roman" w:cs="Times New Roman"/>
        </w:rPr>
        <w:t xml:space="preserve">z załączeniem oryginału lub kopii dokumentu oświadczającego umocowanie takiej osoby do reprezentowania </w:t>
      </w:r>
      <w:proofErr w:type="spellStart"/>
      <w:r w:rsidR="00A010A5" w:rsidRPr="005315AF">
        <w:rPr>
          <w:rFonts w:ascii="Times New Roman" w:hAnsi="Times New Roman" w:cs="Times New Roman"/>
        </w:rPr>
        <w:t>Grantobiorcy</w:t>
      </w:r>
      <w:proofErr w:type="spellEnd"/>
      <w:r w:rsidRPr="005315AF">
        <w:rPr>
          <w:rFonts w:ascii="Times New Roman" w:hAnsi="Times New Roman" w:cs="Times New Roman"/>
        </w:rPr>
        <w:t>.</w:t>
      </w:r>
    </w:p>
    <w:p w:rsidR="00C618F9" w:rsidRPr="00170D34" w:rsidRDefault="00C618F9" w:rsidP="00170D3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6611D3" w:rsidRDefault="00920044" w:rsidP="00D8671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7580D">
        <w:rPr>
          <w:rFonts w:ascii="Times New Roman" w:hAnsi="Times New Roman" w:cs="Times New Roman"/>
        </w:rPr>
        <w:t>Odwołanie jest wnoszone</w:t>
      </w:r>
      <w:r w:rsidR="004343B0" w:rsidRPr="0077580D">
        <w:rPr>
          <w:rFonts w:ascii="Times New Roman" w:hAnsi="Times New Roman" w:cs="Times New Roman"/>
        </w:rPr>
        <w:t xml:space="preserve"> na </w:t>
      </w:r>
      <w:r w:rsidR="006611D3" w:rsidRPr="0077580D">
        <w:rPr>
          <w:rFonts w:ascii="Times New Roman" w:hAnsi="Times New Roman" w:cs="Times New Roman"/>
        </w:rPr>
        <w:t>formularzu udostępnionym prze</w:t>
      </w:r>
      <w:r w:rsidR="0077580D">
        <w:rPr>
          <w:rFonts w:ascii="Times New Roman" w:hAnsi="Times New Roman" w:cs="Times New Roman"/>
        </w:rPr>
        <w:t>z LGD.</w:t>
      </w:r>
    </w:p>
    <w:p w:rsidR="0077580D" w:rsidRPr="0077580D" w:rsidRDefault="0077580D" w:rsidP="0077580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4343B0" w:rsidRPr="006611D3" w:rsidRDefault="0023312F" w:rsidP="00D8671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</w:t>
      </w:r>
      <w:r w:rsidR="00C841C2">
        <w:rPr>
          <w:rFonts w:ascii="Times New Roman" w:hAnsi="Times New Roman" w:cs="Times New Roman"/>
        </w:rPr>
        <w:t xml:space="preserve"> </w:t>
      </w:r>
      <w:r w:rsidR="00920044">
        <w:rPr>
          <w:rFonts w:ascii="Times New Roman" w:hAnsi="Times New Roman" w:cs="Times New Roman"/>
        </w:rPr>
        <w:t>jest rozpatrywan</w:t>
      </w:r>
      <w:r>
        <w:rPr>
          <w:rFonts w:ascii="Times New Roman" w:hAnsi="Times New Roman" w:cs="Times New Roman"/>
        </w:rPr>
        <w:t>e</w:t>
      </w:r>
      <w:r w:rsidR="00920044">
        <w:rPr>
          <w:rFonts w:ascii="Times New Roman" w:hAnsi="Times New Roman" w:cs="Times New Roman"/>
        </w:rPr>
        <w:t xml:space="preserve"> przez LGD</w:t>
      </w:r>
      <w:r w:rsidR="004343B0" w:rsidRPr="006611D3">
        <w:rPr>
          <w:rFonts w:ascii="Times New Roman" w:hAnsi="Times New Roman" w:cs="Times New Roman"/>
        </w:rPr>
        <w:t>.</w:t>
      </w:r>
    </w:p>
    <w:p w:rsidR="007A6E37" w:rsidRPr="00EA204C" w:rsidRDefault="007A6E37" w:rsidP="00EA204C">
      <w:pPr>
        <w:spacing w:after="0"/>
        <w:jc w:val="both"/>
        <w:rPr>
          <w:rFonts w:ascii="Times New Roman" w:hAnsi="Times New Roman" w:cs="Times New Roman"/>
        </w:rPr>
      </w:pPr>
    </w:p>
    <w:p w:rsidR="00606806" w:rsidRPr="00EA204C" w:rsidRDefault="007A6E37" w:rsidP="00D8671C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343B0" w:rsidRPr="007A6E37">
        <w:rPr>
          <w:rFonts w:ascii="Times New Roman" w:hAnsi="Times New Roman" w:cs="Times New Roman"/>
        </w:rPr>
        <w:t xml:space="preserve">a prawo </w:t>
      </w:r>
      <w:proofErr w:type="spellStart"/>
      <w:r w:rsidR="00A010A5">
        <w:rPr>
          <w:rFonts w:ascii="Times New Roman" w:hAnsi="Times New Roman" w:cs="Times New Roman"/>
        </w:rPr>
        <w:t>Grantobiorcy</w:t>
      </w:r>
      <w:proofErr w:type="spellEnd"/>
      <w:r w:rsidR="004343B0" w:rsidRPr="007A6E37">
        <w:rPr>
          <w:rFonts w:ascii="Times New Roman" w:hAnsi="Times New Roman" w:cs="Times New Roman"/>
        </w:rPr>
        <w:t xml:space="preserve"> do wniesienia </w:t>
      </w:r>
      <w:r w:rsidR="006711EA">
        <w:rPr>
          <w:rFonts w:ascii="Times New Roman" w:hAnsi="Times New Roman" w:cs="Times New Roman"/>
        </w:rPr>
        <w:t>odwołania</w:t>
      </w:r>
      <w:r w:rsidR="004343B0" w:rsidRPr="007A6E37">
        <w:rPr>
          <w:rFonts w:ascii="Times New Roman" w:hAnsi="Times New Roman" w:cs="Times New Roman"/>
        </w:rPr>
        <w:t xml:space="preserve"> nie wpływa negatywnie błędne pouczenie lub brak pouczenia o tym prawie i sposobie wniesienia </w:t>
      </w:r>
      <w:r w:rsidR="006711EA">
        <w:rPr>
          <w:rFonts w:ascii="Times New Roman" w:hAnsi="Times New Roman" w:cs="Times New Roman"/>
        </w:rPr>
        <w:t>odwołania</w:t>
      </w:r>
      <w:r w:rsidR="004343B0" w:rsidRPr="007A6E37">
        <w:rPr>
          <w:rFonts w:ascii="Times New Roman" w:hAnsi="Times New Roman" w:cs="Times New Roman"/>
        </w:rPr>
        <w:t>.</w:t>
      </w:r>
    </w:p>
    <w:p w:rsidR="00B1082C" w:rsidRPr="00D95FF0" w:rsidRDefault="00B1082C" w:rsidP="00D8671C">
      <w:pPr>
        <w:pStyle w:val="Style10"/>
        <w:numPr>
          <w:ilvl w:val="0"/>
          <w:numId w:val="16"/>
        </w:numPr>
        <w:spacing w:before="115" w:line="288" w:lineRule="exact"/>
        <w:ind w:left="284" w:hanging="284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Pr="00D95FF0">
        <w:rPr>
          <w:rStyle w:val="FontStyle20"/>
          <w:sz w:val="22"/>
          <w:szCs w:val="22"/>
        </w:rPr>
        <w:t>LGD</w:t>
      </w:r>
      <w:r w:rsidR="00C841C2">
        <w:rPr>
          <w:rStyle w:val="FontStyle20"/>
          <w:sz w:val="22"/>
          <w:szCs w:val="22"/>
        </w:rPr>
        <w:t xml:space="preserve">, </w:t>
      </w:r>
      <w:r w:rsidRPr="00D95FF0">
        <w:rPr>
          <w:rStyle w:val="FontStyle20"/>
          <w:sz w:val="22"/>
          <w:szCs w:val="22"/>
        </w:rPr>
        <w:t xml:space="preserve"> </w:t>
      </w:r>
      <w:r w:rsidR="00C841C2" w:rsidRPr="00C841C2">
        <w:rPr>
          <w:rStyle w:val="FontStyle20"/>
          <w:sz w:val="22"/>
          <w:szCs w:val="22"/>
        </w:rPr>
        <w:t xml:space="preserve">w terminie </w:t>
      </w:r>
      <w:r w:rsidR="00EA204C">
        <w:rPr>
          <w:rStyle w:val="FontStyle20"/>
          <w:sz w:val="22"/>
          <w:szCs w:val="22"/>
        </w:rPr>
        <w:t xml:space="preserve">nie dłuższym niż </w:t>
      </w:r>
      <w:r w:rsidR="00C841C2" w:rsidRPr="00C841C2">
        <w:rPr>
          <w:rStyle w:val="FontStyle20"/>
          <w:sz w:val="22"/>
          <w:szCs w:val="22"/>
        </w:rPr>
        <w:t xml:space="preserve">14 dni od dnia otrzymania </w:t>
      </w:r>
      <w:r w:rsidR="00D74EEF">
        <w:rPr>
          <w:rStyle w:val="FontStyle20"/>
          <w:sz w:val="22"/>
          <w:szCs w:val="22"/>
        </w:rPr>
        <w:t>odwołania</w:t>
      </w:r>
      <w:r w:rsidR="00C841C2" w:rsidRPr="00C841C2">
        <w:rPr>
          <w:rStyle w:val="FontStyle20"/>
          <w:sz w:val="22"/>
          <w:szCs w:val="22"/>
        </w:rPr>
        <w:t xml:space="preserve">, </w:t>
      </w:r>
      <w:r w:rsidRPr="00C841C2">
        <w:rPr>
          <w:rStyle w:val="FontStyle20"/>
          <w:sz w:val="22"/>
          <w:szCs w:val="22"/>
        </w:rPr>
        <w:t xml:space="preserve">weryfikuje </w:t>
      </w:r>
      <w:r w:rsidRPr="00D95FF0">
        <w:rPr>
          <w:rStyle w:val="FontStyle20"/>
          <w:sz w:val="22"/>
          <w:szCs w:val="22"/>
        </w:rPr>
        <w:t xml:space="preserve">wyniki dokonanej przez siebie oceny projektu w zakresie kryteriów i zarzutów, o których mowa w </w:t>
      </w:r>
      <w:r w:rsidR="00EA204C">
        <w:rPr>
          <w:rStyle w:val="FontStyle20"/>
          <w:sz w:val="22"/>
          <w:szCs w:val="22"/>
        </w:rPr>
        <w:t xml:space="preserve">pkt 2 </w:t>
      </w:r>
      <w:proofErr w:type="spellStart"/>
      <w:r w:rsidR="00EA204C">
        <w:rPr>
          <w:rStyle w:val="FontStyle20"/>
          <w:sz w:val="22"/>
          <w:szCs w:val="22"/>
        </w:rPr>
        <w:t>ppkt</w:t>
      </w:r>
      <w:proofErr w:type="spellEnd"/>
      <w:r w:rsidR="00EA204C">
        <w:rPr>
          <w:rStyle w:val="FontStyle20"/>
          <w:sz w:val="22"/>
          <w:szCs w:val="22"/>
        </w:rPr>
        <w:t>. 1) – 3</w:t>
      </w:r>
      <w:r w:rsidR="00D74EEF">
        <w:rPr>
          <w:rStyle w:val="FontStyle20"/>
          <w:sz w:val="22"/>
          <w:szCs w:val="22"/>
        </w:rPr>
        <w:t>) niniejszego rozdziału i:</w:t>
      </w:r>
    </w:p>
    <w:p w:rsidR="00EA204C" w:rsidRDefault="00B1082C" w:rsidP="00D8671C">
      <w:pPr>
        <w:pStyle w:val="Style13"/>
        <w:numPr>
          <w:ilvl w:val="0"/>
          <w:numId w:val="18"/>
        </w:numPr>
        <w:spacing w:before="130" w:line="288" w:lineRule="exact"/>
        <w:ind w:left="709" w:hanging="283"/>
        <w:rPr>
          <w:rStyle w:val="FontStyle20"/>
          <w:sz w:val="22"/>
          <w:szCs w:val="22"/>
        </w:rPr>
      </w:pPr>
      <w:r w:rsidRPr="00EA204C">
        <w:rPr>
          <w:rStyle w:val="FontStyle20"/>
          <w:sz w:val="22"/>
          <w:szCs w:val="22"/>
        </w:rPr>
        <w:t>dokonuje zmiany podjętego rozstrzygnięcia</w:t>
      </w:r>
      <w:r w:rsidR="00EA204C" w:rsidRPr="00EA204C">
        <w:rPr>
          <w:rStyle w:val="FontStyle20"/>
          <w:sz w:val="22"/>
          <w:szCs w:val="22"/>
        </w:rPr>
        <w:t xml:space="preserve"> (w formie uchwały)</w:t>
      </w:r>
      <w:r w:rsidRPr="00EA204C">
        <w:rPr>
          <w:rStyle w:val="FontStyle20"/>
          <w:sz w:val="22"/>
          <w:szCs w:val="22"/>
        </w:rPr>
        <w:t xml:space="preserve">, co skutkuje odpowiednio skierowaniem projektu do właściwego etapu oceny </w:t>
      </w:r>
    </w:p>
    <w:p w:rsidR="0003383C" w:rsidRDefault="0003383C" w:rsidP="00D8671C">
      <w:pPr>
        <w:pStyle w:val="Style13"/>
        <w:numPr>
          <w:ilvl w:val="0"/>
          <w:numId w:val="18"/>
        </w:numPr>
        <w:spacing w:before="130" w:line="288" w:lineRule="exact"/>
        <w:ind w:left="709" w:hanging="283"/>
        <w:rPr>
          <w:rStyle w:val="FontStyle20"/>
          <w:sz w:val="22"/>
          <w:szCs w:val="22"/>
        </w:rPr>
      </w:pPr>
      <w:r w:rsidRPr="00EA204C">
        <w:rPr>
          <w:rStyle w:val="FontStyle20"/>
          <w:sz w:val="22"/>
          <w:szCs w:val="22"/>
        </w:rPr>
        <w:t>dokonuje zmiany podjętego rozstrzygnięcia (w formie uchwały), co skutkuje umieszczeniem go na liście operacji wybranych do dofinansowania w wyniku przeprowadzenia procedury odwoławczej</w:t>
      </w:r>
    </w:p>
    <w:p w:rsidR="0003383C" w:rsidRPr="0077580D" w:rsidRDefault="0077580D" w:rsidP="00D8671C">
      <w:pPr>
        <w:pStyle w:val="Style13"/>
        <w:numPr>
          <w:ilvl w:val="0"/>
          <w:numId w:val="18"/>
        </w:numPr>
        <w:spacing w:before="130" w:line="288" w:lineRule="exact"/>
        <w:ind w:left="709" w:hanging="283"/>
        <w:rPr>
          <w:rStyle w:val="FontStyle20"/>
          <w:sz w:val="22"/>
          <w:szCs w:val="22"/>
        </w:rPr>
      </w:pPr>
      <w:r w:rsidRPr="00EA204C">
        <w:rPr>
          <w:rStyle w:val="FontStyle20"/>
          <w:sz w:val="22"/>
          <w:szCs w:val="22"/>
        </w:rPr>
        <w:t xml:space="preserve">dokonuje zmiany podjętego rozstrzygnięcia (w formie uchwały), co </w:t>
      </w:r>
      <w:r>
        <w:rPr>
          <w:rStyle w:val="FontStyle20"/>
          <w:sz w:val="22"/>
          <w:szCs w:val="22"/>
        </w:rPr>
        <w:t xml:space="preserve">skutkuje przyznaniem kwoty pomocy w wysokości wnioskowanej przez </w:t>
      </w:r>
      <w:proofErr w:type="spellStart"/>
      <w:r>
        <w:rPr>
          <w:rStyle w:val="FontStyle20"/>
          <w:sz w:val="22"/>
          <w:szCs w:val="22"/>
        </w:rPr>
        <w:t>Grantobiorcę</w:t>
      </w:r>
      <w:proofErr w:type="spellEnd"/>
      <w:r w:rsidRPr="00EA204C">
        <w:rPr>
          <w:rStyle w:val="FontStyle20"/>
          <w:sz w:val="22"/>
          <w:szCs w:val="22"/>
        </w:rPr>
        <w:t xml:space="preserve"> w wyniku przeprowadzenia procedury odwoławczej</w:t>
      </w:r>
    </w:p>
    <w:p w:rsidR="00065431" w:rsidRDefault="00EA204C" w:rsidP="00D8671C">
      <w:pPr>
        <w:pStyle w:val="Style13"/>
        <w:numPr>
          <w:ilvl w:val="0"/>
          <w:numId w:val="18"/>
        </w:numPr>
        <w:spacing w:before="130" w:line="288" w:lineRule="exact"/>
        <w:ind w:left="709" w:hanging="283"/>
        <w:rPr>
          <w:rStyle w:val="FontStyle20"/>
          <w:sz w:val="22"/>
          <w:szCs w:val="22"/>
        </w:rPr>
      </w:pPr>
      <w:r w:rsidRPr="00EA204C">
        <w:rPr>
          <w:rStyle w:val="FontStyle20"/>
          <w:sz w:val="22"/>
          <w:szCs w:val="22"/>
        </w:rPr>
        <w:t>podejmuje uchwałę o braku zasadności odwołania.</w:t>
      </w:r>
    </w:p>
    <w:p w:rsidR="001D18B9" w:rsidRDefault="001D18B9" w:rsidP="001D18B9">
      <w:pPr>
        <w:pStyle w:val="Style13"/>
        <w:spacing w:before="130" w:line="288" w:lineRule="exact"/>
        <w:ind w:firstLine="0"/>
        <w:rPr>
          <w:rFonts w:ascii="Times New Roman" w:hAnsi="Times New Roman"/>
          <w:sz w:val="22"/>
          <w:szCs w:val="22"/>
        </w:rPr>
      </w:pPr>
    </w:p>
    <w:p w:rsidR="004266E1" w:rsidRPr="004266E1" w:rsidRDefault="001D18B9" w:rsidP="001D18B9">
      <w:pPr>
        <w:pStyle w:val="Style13"/>
        <w:spacing w:before="130" w:line="288" w:lineRule="exact"/>
        <w:ind w:left="28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wyniku oceny </w:t>
      </w:r>
      <w:proofErr w:type="spellStart"/>
      <w:r>
        <w:rPr>
          <w:rFonts w:ascii="Times New Roman" w:hAnsi="Times New Roman"/>
          <w:sz w:val="22"/>
          <w:szCs w:val="22"/>
        </w:rPr>
        <w:t>Grantobiorca</w:t>
      </w:r>
      <w:proofErr w:type="spellEnd"/>
      <w:r>
        <w:rPr>
          <w:rFonts w:ascii="Times New Roman" w:hAnsi="Times New Roman"/>
          <w:sz w:val="22"/>
          <w:szCs w:val="22"/>
        </w:rPr>
        <w:t xml:space="preserve"> jest informowany niezwłocznie za pośrednictwem poczty elektronicznej.</w:t>
      </w:r>
    </w:p>
    <w:p w:rsidR="00763728" w:rsidRDefault="00763728" w:rsidP="00D746AA">
      <w:pPr>
        <w:pStyle w:val="Style13"/>
        <w:spacing w:before="134" w:line="288" w:lineRule="exact"/>
        <w:ind w:left="284"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Ocena Rady przebiega według </w:t>
      </w:r>
      <w:r w:rsidR="005974A0">
        <w:rPr>
          <w:rStyle w:val="FontStyle20"/>
          <w:sz w:val="22"/>
          <w:szCs w:val="22"/>
        </w:rPr>
        <w:t>procesu opisanego</w:t>
      </w:r>
      <w:r w:rsidR="0077580D">
        <w:rPr>
          <w:rStyle w:val="FontStyle20"/>
          <w:sz w:val="22"/>
          <w:szCs w:val="22"/>
        </w:rPr>
        <w:t xml:space="preserve"> w Rozdziale V niniejszych procedur.</w:t>
      </w:r>
    </w:p>
    <w:p w:rsidR="0077580D" w:rsidRDefault="0077580D" w:rsidP="0077580D">
      <w:pPr>
        <w:pStyle w:val="Style13"/>
        <w:spacing w:before="134" w:line="288" w:lineRule="exact"/>
        <w:ind w:left="284" w:firstLine="0"/>
        <w:rPr>
          <w:rFonts w:ascii="Times New Roman" w:hAnsi="Times New Roman"/>
          <w:sz w:val="22"/>
          <w:szCs w:val="22"/>
        </w:rPr>
      </w:pPr>
      <w:r w:rsidRPr="0077580D">
        <w:rPr>
          <w:rFonts w:ascii="Times New Roman" w:hAnsi="Times New Roman"/>
          <w:sz w:val="22"/>
          <w:szCs w:val="22"/>
        </w:rPr>
        <w:t xml:space="preserve">Mając na uwadze fakt, iż </w:t>
      </w:r>
      <w:r>
        <w:rPr>
          <w:rFonts w:ascii="Times New Roman" w:hAnsi="Times New Roman"/>
          <w:sz w:val="22"/>
          <w:szCs w:val="22"/>
        </w:rPr>
        <w:t xml:space="preserve">realizacja </w:t>
      </w:r>
      <w:r w:rsidR="00BD1575">
        <w:rPr>
          <w:rFonts w:ascii="Times New Roman" w:hAnsi="Times New Roman"/>
          <w:sz w:val="22"/>
          <w:szCs w:val="22"/>
        </w:rPr>
        <w:t>zadania</w:t>
      </w:r>
      <w:r>
        <w:rPr>
          <w:rFonts w:ascii="Times New Roman" w:hAnsi="Times New Roman"/>
          <w:sz w:val="22"/>
          <w:szCs w:val="22"/>
        </w:rPr>
        <w:t xml:space="preserve"> grantowego jest możliwa po pozytywnej ocenie wniosku o przyznanie pomocy na projekt grantowy</w:t>
      </w:r>
      <w:r w:rsidRPr="0077580D">
        <w:rPr>
          <w:rFonts w:ascii="Times New Roman" w:hAnsi="Times New Roman"/>
          <w:sz w:val="22"/>
          <w:szCs w:val="22"/>
        </w:rPr>
        <w:t>,</w:t>
      </w:r>
      <w:r w:rsidR="00BD1575">
        <w:rPr>
          <w:rFonts w:ascii="Times New Roman" w:hAnsi="Times New Roman"/>
          <w:sz w:val="22"/>
          <w:szCs w:val="22"/>
        </w:rPr>
        <w:t xml:space="preserve"> który składa LGD do Z</w:t>
      </w:r>
      <w:r>
        <w:rPr>
          <w:rFonts w:ascii="Times New Roman" w:hAnsi="Times New Roman"/>
          <w:sz w:val="22"/>
          <w:szCs w:val="22"/>
        </w:rPr>
        <w:t>W,</w:t>
      </w:r>
      <w:r w:rsidRPr="0077580D">
        <w:rPr>
          <w:rFonts w:ascii="Times New Roman" w:hAnsi="Times New Roman"/>
          <w:sz w:val="22"/>
          <w:szCs w:val="22"/>
        </w:rPr>
        <w:t xml:space="preserve"> wszelkie czynności związane z ponowną oceną (zgodności z LSR i/lub kryteriów wyboru) dokonywane są niezwłocznie.</w:t>
      </w:r>
    </w:p>
    <w:p w:rsidR="00EE2556" w:rsidRDefault="00EE2556" w:rsidP="0077580D">
      <w:pPr>
        <w:pStyle w:val="Style13"/>
        <w:spacing w:before="134" w:line="288" w:lineRule="exact"/>
        <w:ind w:left="284" w:firstLine="0"/>
        <w:rPr>
          <w:rStyle w:val="FontStyle20"/>
          <w:sz w:val="22"/>
          <w:szCs w:val="22"/>
        </w:rPr>
      </w:pPr>
    </w:p>
    <w:p w:rsidR="001D18B9" w:rsidRDefault="001D18B9" w:rsidP="001D18B9">
      <w:pPr>
        <w:pStyle w:val="Style13"/>
        <w:spacing w:line="293" w:lineRule="exact"/>
        <w:ind w:firstLine="0"/>
        <w:rPr>
          <w:rStyle w:val="FontStyle20"/>
          <w:sz w:val="22"/>
          <w:szCs w:val="22"/>
        </w:rPr>
      </w:pPr>
    </w:p>
    <w:p w:rsidR="0050046E" w:rsidRDefault="0050046E" w:rsidP="00906838">
      <w:pPr>
        <w:pStyle w:val="rozdzia"/>
        <w:spacing w:after="120"/>
        <w:rPr>
          <w:rStyle w:val="FontStyle20"/>
          <w:rFonts w:ascii="Verdana" w:hAnsi="Verdana"/>
        </w:rPr>
      </w:pPr>
      <w:bookmarkStart w:id="8" w:name="_Toc477179246"/>
      <w:r w:rsidRPr="0050046E">
        <w:rPr>
          <w:rStyle w:val="FontStyle20"/>
          <w:rFonts w:ascii="Verdana" w:hAnsi="Verdana"/>
        </w:rPr>
        <w:lastRenderedPageBreak/>
        <w:t>Umowa (zabezpieczenie, aneks, rozwiązanie)</w:t>
      </w:r>
      <w:bookmarkEnd w:id="8"/>
    </w:p>
    <w:p w:rsidR="00B95205" w:rsidRDefault="0050046E" w:rsidP="00D8671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Niezwłocznie po podpisaniu z </w:t>
      </w:r>
      <w:r w:rsidR="00BD1575">
        <w:rPr>
          <w:rFonts w:ascii="Times New Roman" w:hAnsi="Times New Roman" w:cs="Times New Roman"/>
        </w:rPr>
        <w:t>Zarządem Województwa</w:t>
      </w:r>
      <w:r>
        <w:rPr>
          <w:rFonts w:ascii="Times New Roman" w:hAnsi="Times New Roman" w:cs="Times New Roman"/>
        </w:rPr>
        <w:t xml:space="preserve"> </w:t>
      </w:r>
      <w:r w:rsidRPr="0050046E">
        <w:rPr>
          <w:rFonts w:ascii="Times New Roman" w:hAnsi="Times New Roman" w:cs="Times New Roman"/>
        </w:rPr>
        <w:t xml:space="preserve"> </w:t>
      </w:r>
      <w:r w:rsidR="004B65CC">
        <w:rPr>
          <w:rFonts w:ascii="Times New Roman" w:hAnsi="Times New Roman" w:cs="Times New Roman"/>
        </w:rPr>
        <w:t>umowy o przyznaniu pomocy na realizację pro</w:t>
      </w:r>
      <w:r w:rsidR="00AF4C0C">
        <w:rPr>
          <w:rFonts w:ascii="Times New Roman" w:hAnsi="Times New Roman" w:cs="Times New Roman"/>
        </w:rPr>
        <w:t xml:space="preserve">jektu grantowego dla wybranych </w:t>
      </w:r>
      <w:proofErr w:type="spellStart"/>
      <w:r w:rsidR="00AF4C0C">
        <w:rPr>
          <w:rFonts w:ascii="Times New Roman" w:hAnsi="Times New Roman" w:cs="Times New Roman"/>
        </w:rPr>
        <w:t>G</w:t>
      </w:r>
      <w:r w:rsidR="004B65CC">
        <w:rPr>
          <w:rFonts w:ascii="Times New Roman" w:hAnsi="Times New Roman" w:cs="Times New Roman"/>
        </w:rPr>
        <w:t>rantobiorców</w:t>
      </w:r>
      <w:proofErr w:type="spellEnd"/>
      <w:r w:rsidR="00B95205">
        <w:rPr>
          <w:rFonts w:ascii="Times New Roman" w:hAnsi="Times New Roman" w:cs="Times New Roman"/>
        </w:rPr>
        <w:t xml:space="preserve"> przygotowywane są:</w:t>
      </w:r>
    </w:p>
    <w:p w:rsidR="003719F7" w:rsidRDefault="00B95205" w:rsidP="00D8671C">
      <w:pPr>
        <w:pStyle w:val="Akapitzlist"/>
        <w:numPr>
          <w:ilvl w:val="0"/>
          <w:numId w:val="35"/>
        </w:num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 powierzenie grantu zgodnie z obowiązującymi wytycznymi,</w:t>
      </w:r>
    </w:p>
    <w:p w:rsidR="00B95205" w:rsidRDefault="00B95205" w:rsidP="00906838">
      <w:pPr>
        <w:pStyle w:val="Akapitzlist"/>
        <w:numPr>
          <w:ilvl w:val="0"/>
          <w:numId w:val="35"/>
        </w:numPr>
        <w:spacing w:after="120"/>
        <w:ind w:left="568" w:hanging="284"/>
        <w:rPr>
          <w:rFonts w:ascii="Times New Roman" w:hAnsi="Times New Roman" w:cs="Times New Roman"/>
        </w:rPr>
      </w:pPr>
      <w:r w:rsidRPr="003719F7">
        <w:rPr>
          <w:rFonts w:ascii="Times New Roman" w:hAnsi="Times New Roman" w:cs="Times New Roman"/>
        </w:rPr>
        <w:t>weksle in blanco stanowiące zabezpieczenie należytego wykonania umowy wraz z deklaracjami wekslowymi</w:t>
      </w:r>
      <w:r w:rsidR="008815D1">
        <w:rPr>
          <w:rFonts w:ascii="Times New Roman" w:hAnsi="Times New Roman" w:cs="Times New Roman"/>
        </w:rPr>
        <w:t>.</w:t>
      </w:r>
    </w:p>
    <w:p w:rsidR="00B95205" w:rsidRDefault="00B95205" w:rsidP="00D8671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Grantobiorcom</w:t>
      </w:r>
      <w:proofErr w:type="spellEnd"/>
      <w:r>
        <w:rPr>
          <w:rFonts w:ascii="Times New Roman" w:hAnsi="Times New Roman" w:cs="Times New Roman"/>
        </w:rPr>
        <w:t xml:space="preserve"> wybranym do realizacji zadań służących osiągnięciu celów projektu grantowego </w:t>
      </w:r>
      <w:r w:rsidR="00C5202A">
        <w:rPr>
          <w:rFonts w:ascii="Times New Roman" w:hAnsi="Times New Roman" w:cs="Times New Roman"/>
        </w:rPr>
        <w:t>biuro LGD wysyła</w:t>
      </w:r>
      <w:r>
        <w:rPr>
          <w:rFonts w:ascii="Times New Roman" w:hAnsi="Times New Roman" w:cs="Times New Roman"/>
        </w:rPr>
        <w:t xml:space="preserve"> zaproszenia do podpisania umowy o </w:t>
      </w:r>
      <w:r w:rsidR="00C5202A">
        <w:rPr>
          <w:rFonts w:ascii="Times New Roman" w:hAnsi="Times New Roman" w:cs="Times New Roman"/>
        </w:rPr>
        <w:t xml:space="preserve">powierzenie grantu zwierające w </w:t>
      </w:r>
      <w:r>
        <w:rPr>
          <w:rFonts w:ascii="Times New Roman" w:hAnsi="Times New Roman" w:cs="Times New Roman"/>
        </w:rPr>
        <w:t>szczególności:</w:t>
      </w:r>
    </w:p>
    <w:p w:rsidR="003719F7" w:rsidRDefault="00B95205" w:rsidP="00D8671C">
      <w:pPr>
        <w:pStyle w:val="Akapitzlist"/>
        <w:numPr>
          <w:ilvl w:val="0"/>
          <w:numId w:val="36"/>
        </w:num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ostateczną kwotę przyznanego dofinansowania,</w:t>
      </w:r>
    </w:p>
    <w:p w:rsidR="003719F7" w:rsidRDefault="00B95205" w:rsidP="00D8671C">
      <w:pPr>
        <w:pStyle w:val="Akapitzlist"/>
        <w:numPr>
          <w:ilvl w:val="0"/>
          <w:numId w:val="36"/>
        </w:numPr>
        <w:spacing w:after="0"/>
        <w:ind w:left="567" w:hanging="283"/>
        <w:rPr>
          <w:rFonts w:ascii="Times New Roman" w:hAnsi="Times New Roman" w:cs="Times New Roman"/>
        </w:rPr>
      </w:pPr>
      <w:r w:rsidRPr="003719F7">
        <w:rPr>
          <w:rFonts w:ascii="Times New Roman" w:hAnsi="Times New Roman" w:cs="Times New Roman"/>
        </w:rPr>
        <w:t>miejsce i termin podpisania umowy o powierzenie grantu</w:t>
      </w:r>
    </w:p>
    <w:p w:rsidR="003719F7" w:rsidRDefault="00B95205" w:rsidP="00D8671C">
      <w:pPr>
        <w:pStyle w:val="Akapitzlist"/>
        <w:numPr>
          <w:ilvl w:val="0"/>
          <w:numId w:val="36"/>
        </w:numPr>
        <w:spacing w:after="0"/>
        <w:ind w:left="567" w:hanging="283"/>
        <w:rPr>
          <w:rFonts w:ascii="Times New Roman" w:hAnsi="Times New Roman" w:cs="Times New Roman"/>
        </w:rPr>
      </w:pPr>
      <w:r w:rsidRPr="003719F7">
        <w:rPr>
          <w:rFonts w:ascii="Times New Roman" w:hAnsi="Times New Roman" w:cs="Times New Roman"/>
        </w:rPr>
        <w:t>informację o prawie do odstąpienie od podpisania umowy o powierzenie grantu,</w:t>
      </w:r>
    </w:p>
    <w:p w:rsidR="00B95205" w:rsidRDefault="0043228C" w:rsidP="00D8671C">
      <w:pPr>
        <w:pStyle w:val="Akapitzlist"/>
        <w:numPr>
          <w:ilvl w:val="0"/>
          <w:numId w:val="36"/>
        </w:numPr>
        <w:spacing w:after="0"/>
        <w:ind w:left="567" w:hanging="283"/>
        <w:rPr>
          <w:rFonts w:ascii="Times New Roman" w:hAnsi="Times New Roman" w:cs="Times New Roman"/>
        </w:rPr>
      </w:pPr>
      <w:r w:rsidRPr="003719F7">
        <w:rPr>
          <w:rFonts w:ascii="Times New Roman" w:hAnsi="Times New Roman" w:cs="Times New Roman"/>
        </w:rPr>
        <w:t>informację o odmowie podpisania umowy o powierzenie grantu</w:t>
      </w:r>
      <w:r w:rsidR="00B95205" w:rsidRPr="003719F7">
        <w:rPr>
          <w:rFonts w:ascii="Times New Roman" w:hAnsi="Times New Roman" w:cs="Times New Roman"/>
        </w:rPr>
        <w:t xml:space="preserve"> </w:t>
      </w:r>
      <w:r w:rsidRPr="003719F7">
        <w:rPr>
          <w:rFonts w:ascii="Times New Roman" w:hAnsi="Times New Roman" w:cs="Times New Roman"/>
        </w:rPr>
        <w:t xml:space="preserve">w przypadku niestawienia się </w:t>
      </w:r>
      <w:r w:rsidR="00C5202A">
        <w:rPr>
          <w:rFonts w:ascii="Times New Roman" w:hAnsi="Times New Roman" w:cs="Times New Roman"/>
        </w:rPr>
        <w:br/>
      </w:r>
      <w:r w:rsidRPr="003719F7">
        <w:rPr>
          <w:rFonts w:ascii="Times New Roman" w:hAnsi="Times New Roman" w:cs="Times New Roman"/>
        </w:rPr>
        <w:t>w wyznaczonym miejscu i terminie oraz niepoinformowanie LGD o braku możliwości stawienia się w wyznaczonym terminie</w:t>
      </w:r>
      <w:r w:rsidR="008815D1">
        <w:rPr>
          <w:rFonts w:ascii="Times New Roman" w:hAnsi="Times New Roman" w:cs="Times New Roman"/>
        </w:rPr>
        <w:t>.</w:t>
      </w:r>
    </w:p>
    <w:p w:rsidR="003719F7" w:rsidRDefault="003719F7" w:rsidP="00D8671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przypadku:</w:t>
      </w:r>
    </w:p>
    <w:p w:rsidR="003719F7" w:rsidRDefault="003719F7" w:rsidP="00D8671C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odmowy podpisania umowy o powierzenie grantu z powodu, o którym mowa w pkt. 2 ppkt.4) niniejszego rozdziału lub</w:t>
      </w:r>
    </w:p>
    <w:p w:rsidR="003719F7" w:rsidRDefault="003719F7" w:rsidP="00D8671C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odstąpienia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od podpisania umowy o powierzenie grantu lub</w:t>
      </w:r>
    </w:p>
    <w:p w:rsidR="003719F7" w:rsidRDefault="003719F7" w:rsidP="00D8671C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rozwiązania umowy o powierzenie grantu</w:t>
      </w:r>
    </w:p>
    <w:p w:rsidR="008815D1" w:rsidRDefault="008815D1" w:rsidP="008815D1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:rsidR="003719F7" w:rsidRDefault="003719F7" w:rsidP="008815D1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4A6D">
        <w:rPr>
          <w:rFonts w:ascii="Times New Roman" w:hAnsi="Times New Roman" w:cs="Times New Roman"/>
        </w:rPr>
        <w:t xml:space="preserve">do podpisania umowy o powierzenie grantu zapraszany jest kolejny </w:t>
      </w:r>
      <w:proofErr w:type="spellStart"/>
      <w:r w:rsidR="00054A6D">
        <w:rPr>
          <w:rFonts w:ascii="Times New Roman" w:hAnsi="Times New Roman" w:cs="Times New Roman"/>
        </w:rPr>
        <w:t>Grantobiorca</w:t>
      </w:r>
      <w:proofErr w:type="spellEnd"/>
      <w:r w:rsidR="00054A6D">
        <w:rPr>
          <w:rFonts w:ascii="Times New Roman" w:hAnsi="Times New Roman" w:cs="Times New Roman"/>
        </w:rPr>
        <w:t xml:space="preserve"> z listy wybranych grantów, który </w:t>
      </w:r>
      <w:r w:rsidR="00C5202A">
        <w:rPr>
          <w:rFonts w:ascii="Times New Roman" w:hAnsi="Times New Roman" w:cs="Times New Roman"/>
        </w:rPr>
        <w:t>w wyniku oceny znalazł się na liście rezerwowej</w:t>
      </w:r>
      <w:r w:rsidR="00054A6D">
        <w:rPr>
          <w:rFonts w:ascii="Times New Roman" w:hAnsi="Times New Roman" w:cs="Times New Roman"/>
        </w:rPr>
        <w:t>, pod warunkiem, że realizacja grantu przyczyni się do osiągnięcia wskaźników przyjętych dla realizowanego na podstawie umowy o przyzna</w:t>
      </w:r>
      <w:r w:rsidR="00C5202A">
        <w:rPr>
          <w:rFonts w:ascii="Times New Roman" w:hAnsi="Times New Roman" w:cs="Times New Roman"/>
        </w:rPr>
        <w:t xml:space="preserve">nie pomocy projektu grantowego </w:t>
      </w:r>
      <w:r w:rsidR="00054A6D">
        <w:rPr>
          <w:rFonts w:ascii="Times New Roman" w:hAnsi="Times New Roman" w:cs="Times New Roman"/>
        </w:rPr>
        <w:t>i uzys</w:t>
      </w:r>
      <w:r w:rsidR="00C5202A">
        <w:rPr>
          <w:rFonts w:ascii="Times New Roman" w:hAnsi="Times New Roman" w:cs="Times New Roman"/>
        </w:rPr>
        <w:t>kaniu zgody Zarządu Województwa</w:t>
      </w:r>
      <w:r w:rsidR="00054A6D">
        <w:rPr>
          <w:rFonts w:ascii="Times New Roman" w:hAnsi="Times New Roman" w:cs="Times New Roman"/>
        </w:rPr>
        <w:t xml:space="preserve"> na dokonanie takiej zmiany.</w:t>
      </w:r>
    </w:p>
    <w:p w:rsidR="00AC4821" w:rsidRDefault="00AC4821" w:rsidP="008815D1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AC4821" w:rsidRPr="008B2E6F" w:rsidRDefault="00AC4821" w:rsidP="008815D1">
      <w:pPr>
        <w:spacing w:after="0"/>
        <w:ind w:left="284"/>
        <w:jc w:val="both"/>
        <w:rPr>
          <w:rFonts w:ascii="Times New Roman" w:hAnsi="Times New Roman" w:cs="Times New Roman"/>
        </w:rPr>
      </w:pPr>
      <w:r w:rsidRPr="008B2E6F">
        <w:rPr>
          <w:rFonts w:ascii="Times New Roman" w:hAnsi="Times New Roman" w:cs="Times New Roman"/>
        </w:rPr>
        <w:t xml:space="preserve">W przypadku braku listy rezerwowej, </w:t>
      </w:r>
      <w:r w:rsidR="00957D97" w:rsidRPr="008B2E6F">
        <w:rPr>
          <w:rFonts w:ascii="Times New Roman" w:hAnsi="Times New Roman" w:cs="Times New Roman"/>
        </w:rPr>
        <w:t>LGD ogłasza uzupełniający nabór wniosków o powierzenie grantów</w:t>
      </w:r>
      <w:r w:rsidR="00465C95" w:rsidRPr="008B2E6F">
        <w:rPr>
          <w:rFonts w:ascii="Times New Roman" w:hAnsi="Times New Roman" w:cs="Times New Roman"/>
        </w:rPr>
        <w:t>,</w:t>
      </w:r>
      <w:r w:rsidR="00613491" w:rsidRPr="008B2E6F">
        <w:rPr>
          <w:rFonts w:ascii="Times New Roman" w:hAnsi="Times New Roman" w:cs="Times New Roman"/>
        </w:rPr>
        <w:t xml:space="preserve"> do wysokości</w:t>
      </w:r>
      <w:r w:rsidR="00957D97" w:rsidRPr="008B2E6F">
        <w:rPr>
          <w:rFonts w:ascii="Times New Roman" w:hAnsi="Times New Roman" w:cs="Times New Roman"/>
        </w:rPr>
        <w:t xml:space="preserve"> </w:t>
      </w:r>
      <w:r w:rsidR="00613491" w:rsidRPr="008B2E6F">
        <w:rPr>
          <w:rFonts w:ascii="Times New Roman" w:hAnsi="Times New Roman" w:cs="Times New Roman"/>
        </w:rPr>
        <w:t xml:space="preserve">kwoty grantu pozostałej do wykorzystania w ramach danego projektu grantowego, </w:t>
      </w:r>
      <w:r w:rsidR="00785A06" w:rsidRPr="008B2E6F">
        <w:rPr>
          <w:rFonts w:ascii="Times New Roman" w:hAnsi="Times New Roman" w:cs="Times New Roman"/>
        </w:rPr>
        <w:t>mając na uwadze</w:t>
      </w:r>
      <w:r w:rsidR="00613491" w:rsidRPr="008B2E6F">
        <w:rPr>
          <w:rFonts w:ascii="Times New Roman" w:hAnsi="Times New Roman" w:cs="Times New Roman"/>
        </w:rPr>
        <w:t xml:space="preserve"> zakładan</w:t>
      </w:r>
      <w:r w:rsidR="00785A06" w:rsidRPr="008B2E6F">
        <w:rPr>
          <w:rFonts w:ascii="Times New Roman" w:hAnsi="Times New Roman" w:cs="Times New Roman"/>
        </w:rPr>
        <w:t>e</w:t>
      </w:r>
      <w:r w:rsidR="00613491" w:rsidRPr="008B2E6F">
        <w:rPr>
          <w:rFonts w:ascii="Times New Roman" w:hAnsi="Times New Roman" w:cs="Times New Roman"/>
        </w:rPr>
        <w:t xml:space="preserve"> do realizacji wskaźnik</w:t>
      </w:r>
      <w:r w:rsidR="00785A06" w:rsidRPr="008B2E6F">
        <w:rPr>
          <w:rFonts w:ascii="Times New Roman" w:hAnsi="Times New Roman" w:cs="Times New Roman"/>
        </w:rPr>
        <w:t>i</w:t>
      </w:r>
      <w:r w:rsidR="00613491" w:rsidRPr="008B2E6F">
        <w:rPr>
          <w:rFonts w:ascii="Times New Roman" w:hAnsi="Times New Roman" w:cs="Times New Roman"/>
        </w:rPr>
        <w:t>.</w:t>
      </w:r>
    </w:p>
    <w:p w:rsidR="008815D1" w:rsidRPr="003719F7" w:rsidRDefault="008815D1" w:rsidP="008815D1">
      <w:pPr>
        <w:spacing w:after="0"/>
        <w:jc w:val="both"/>
        <w:rPr>
          <w:rFonts w:ascii="Times New Roman" w:hAnsi="Times New Roman" w:cs="Times New Roman"/>
        </w:rPr>
      </w:pPr>
    </w:p>
    <w:p w:rsidR="000A3F7E" w:rsidRDefault="000A3F7E" w:rsidP="00D8671C">
      <w:pPr>
        <w:pStyle w:val="Akapitzlist"/>
        <w:numPr>
          <w:ilvl w:val="0"/>
          <w:numId w:val="34"/>
        </w:numPr>
        <w:spacing w:after="0"/>
        <w:ind w:left="284" w:hanging="284"/>
      </w:pPr>
      <w:r w:rsidRPr="0075120A">
        <w:rPr>
          <w:rFonts w:ascii="Times New Roman" w:hAnsi="Times New Roman" w:cs="Times New Roman"/>
        </w:rPr>
        <w:t>Biuro LGD zachowuje w dokumentacji naboru umowę o powierzenie grantu wraz z kserokopią dokumentacji wekslowej. W razie konieczności jest udostępniana innym instytucjom</w:t>
      </w:r>
      <w:r>
        <w:t xml:space="preserve">. </w:t>
      </w:r>
    </w:p>
    <w:p w:rsidR="0075120A" w:rsidRPr="0075120A" w:rsidRDefault="0075120A" w:rsidP="0075120A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75120A">
        <w:rPr>
          <w:rFonts w:ascii="Times New Roman" w:hAnsi="Times New Roman" w:cs="Times New Roman"/>
        </w:rPr>
        <w:t>Weksel wraz z dokumentacją wekslową jest zabezpieczany w biurze LGD.</w:t>
      </w:r>
    </w:p>
    <w:p w:rsidR="00723CC0" w:rsidRPr="00723CC0" w:rsidRDefault="00723CC0" w:rsidP="00D8671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 w:rsidRPr="00723CC0">
        <w:rPr>
          <w:rFonts w:ascii="Times New Roman" w:hAnsi="Times New Roman" w:cs="Times New Roman"/>
        </w:rPr>
        <w:t xml:space="preserve">Biuro LGD po zakończeniu procesu podpisywania umów z </w:t>
      </w:r>
      <w:proofErr w:type="spellStart"/>
      <w:r w:rsidRPr="00723CC0">
        <w:rPr>
          <w:rFonts w:ascii="Times New Roman" w:hAnsi="Times New Roman" w:cs="Times New Roman"/>
        </w:rPr>
        <w:t>Grantobiorcami</w:t>
      </w:r>
      <w:proofErr w:type="spellEnd"/>
      <w:r w:rsidRPr="00723CC0">
        <w:rPr>
          <w:rFonts w:ascii="Times New Roman" w:hAnsi="Times New Roman" w:cs="Times New Roman"/>
        </w:rPr>
        <w:t xml:space="preserve"> sporządza dwa rejestry:</w:t>
      </w:r>
    </w:p>
    <w:p w:rsidR="00723CC0" w:rsidRPr="00723CC0" w:rsidRDefault="00723CC0" w:rsidP="00D8671C">
      <w:pPr>
        <w:pStyle w:val="Akapitzlist"/>
        <w:numPr>
          <w:ilvl w:val="0"/>
          <w:numId w:val="38"/>
        </w:numPr>
        <w:ind w:left="709" w:hanging="283"/>
        <w:jc w:val="both"/>
        <w:rPr>
          <w:rFonts w:ascii="Times New Roman" w:hAnsi="Times New Roman" w:cs="Times New Roman"/>
        </w:rPr>
      </w:pPr>
      <w:r w:rsidRPr="00723CC0">
        <w:rPr>
          <w:rFonts w:ascii="Times New Roman" w:hAnsi="Times New Roman" w:cs="Times New Roman"/>
        </w:rPr>
        <w:t xml:space="preserve">rejestr umów o powierzenie grantu z </w:t>
      </w:r>
      <w:proofErr w:type="spellStart"/>
      <w:r w:rsidRPr="00723CC0">
        <w:rPr>
          <w:rFonts w:ascii="Times New Roman" w:hAnsi="Times New Roman" w:cs="Times New Roman"/>
        </w:rPr>
        <w:t>Grantobiorcami</w:t>
      </w:r>
      <w:proofErr w:type="spellEnd"/>
      <w:r w:rsidRPr="00723CC0">
        <w:rPr>
          <w:rFonts w:ascii="Times New Roman" w:hAnsi="Times New Roman" w:cs="Times New Roman"/>
        </w:rPr>
        <w:t xml:space="preserve"> (zawiera: nr. kolejny, numer umowy, datę podpisania, dane </w:t>
      </w:r>
      <w:proofErr w:type="spellStart"/>
      <w:r w:rsidRPr="00723CC0">
        <w:rPr>
          <w:rFonts w:ascii="Times New Roman" w:hAnsi="Times New Roman" w:cs="Times New Roman"/>
        </w:rPr>
        <w:t>Grantobiorcy</w:t>
      </w:r>
      <w:proofErr w:type="spellEnd"/>
      <w:r w:rsidRPr="00723CC0">
        <w:rPr>
          <w:rFonts w:ascii="Times New Roman" w:hAnsi="Times New Roman" w:cs="Times New Roman"/>
        </w:rPr>
        <w:t xml:space="preserve">, datę zakończenia grantu i planowaną datę złożenia wniosku </w:t>
      </w:r>
      <w:r w:rsidRPr="00723CC0">
        <w:rPr>
          <w:rFonts w:ascii="Times New Roman" w:hAnsi="Times New Roman" w:cs="Times New Roman"/>
        </w:rPr>
        <w:br/>
        <w:t>o rozliczeniu grantu*)</w:t>
      </w:r>
    </w:p>
    <w:p w:rsidR="00723CC0" w:rsidRPr="00723CC0" w:rsidRDefault="00723CC0" w:rsidP="00723CC0">
      <w:pPr>
        <w:ind w:left="284"/>
        <w:jc w:val="both"/>
        <w:rPr>
          <w:rFonts w:ascii="Times New Roman" w:hAnsi="Times New Roman" w:cs="Times New Roman"/>
        </w:rPr>
      </w:pPr>
      <w:r w:rsidRPr="00723CC0">
        <w:rPr>
          <w:rFonts w:ascii="Times New Roman" w:hAnsi="Times New Roman" w:cs="Times New Roman"/>
        </w:rPr>
        <w:t xml:space="preserve">*planowana data wniosku o rozliczenie grantu – zapisana w rejestrze - pomaga LGD kontrolować koniec realizacji umów o powierzenie grantów i konieczność złożenia przez </w:t>
      </w:r>
      <w:proofErr w:type="spellStart"/>
      <w:r w:rsidRPr="00723CC0">
        <w:rPr>
          <w:rFonts w:ascii="Times New Roman" w:hAnsi="Times New Roman" w:cs="Times New Roman"/>
        </w:rPr>
        <w:t>Grantobiorcę</w:t>
      </w:r>
      <w:proofErr w:type="spellEnd"/>
      <w:r w:rsidRPr="00723CC0">
        <w:rPr>
          <w:rFonts w:ascii="Times New Roman" w:hAnsi="Times New Roman" w:cs="Times New Roman"/>
        </w:rPr>
        <w:t xml:space="preserve"> wniosku </w:t>
      </w:r>
      <w:r w:rsidRPr="00723CC0">
        <w:rPr>
          <w:rFonts w:ascii="Times New Roman" w:hAnsi="Times New Roman" w:cs="Times New Roman"/>
        </w:rPr>
        <w:br/>
        <w:t>o rozliczenie grantu.</w:t>
      </w:r>
    </w:p>
    <w:p w:rsidR="00723CC0" w:rsidRDefault="00723CC0" w:rsidP="00906838">
      <w:pPr>
        <w:pStyle w:val="Akapitzlist"/>
        <w:numPr>
          <w:ilvl w:val="0"/>
          <w:numId w:val="38"/>
        </w:numPr>
        <w:spacing w:after="12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723CC0">
        <w:rPr>
          <w:rFonts w:ascii="Times New Roman" w:hAnsi="Times New Roman" w:cs="Times New Roman"/>
        </w:rPr>
        <w:t xml:space="preserve">rejestr papierów wartościowych (nr. kolejny, dane wystawców weksla, dane </w:t>
      </w:r>
      <w:proofErr w:type="spellStart"/>
      <w:r w:rsidRPr="00723CC0">
        <w:rPr>
          <w:rFonts w:ascii="Times New Roman" w:hAnsi="Times New Roman" w:cs="Times New Roman"/>
        </w:rPr>
        <w:t>Grantobiorcy</w:t>
      </w:r>
      <w:proofErr w:type="spellEnd"/>
      <w:r w:rsidRPr="00723CC0">
        <w:rPr>
          <w:rFonts w:ascii="Times New Roman" w:hAnsi="Times New Roman" w:cs="Times New Roman"/>
        </w:rPr>
        <w:t xml:space="preserve">, ważność weksla - czas do którego weksel ma zostać zwrócony </w:t>
      </w:r>
      <w:proofErr w:type="spellStart"/>
      <w:r w:rsidRPr="00723CC0">
        <w:rPr>
          <w:rFonts w:ascii="Times New Roman" w:hAnsi="Times New Roman" w:cs="Times New Roman"/>
        </w:rPr>
        <w:t>Grantobiorcy</w:t>
      </w:r>
      <w:proofErr w:type="spellEnd"/>
      <w:r w:rsidRPr="00723CC0">
        <w:rPr>
          <w:rFonts w:ascii="Times New Roman" w:hAnsi="Times New Roman" w:cs="Times New Roman"/>
        </w:rPr>
        <w:t>).</w:t>
      </w:r>
    </w:p>
    <w:p w:rsidR="00723CC0" w:rsidRDefault="00723CC0" w:rsidP="00906838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23CC0">
        <w:rPr>
          <w:rFonts w:ascii="Times New Roman" w:hAnsi="Times New Roman" w:cs="Times New Roman"/>
        </w:rPr>
        <w:lastRenderedPageBreak/>
        <w:t xml:space="preserve">LGD po zakończonym okresie wymagalności zabezpieczenia weksla -  zobowiązania </w:t>
      </w:r>
      <w:proofErr w:type="spellStart"/>
      <w:r w:rsidRPr="00723CC0">
        <w:rPr>
          <w:rFonts w:ascii="Times New Roman" w:hAnsi="Times New Roman" w:cs="Times New Roman"/>
        </w:rPr>
        <w:t>Grantobiorcy</w:t>
      </w:r>
      <w:proofErr w:type="spellEnd"/>
      <w:r w:rsidRPr="00723CC0">
        <w:rPr>
          <w:rFonts w:ascii="Times New Roman" w:hAnsi="Times New Roman" w:cs="Times New Roman"/>
        </w:rPr>
        <w:t xml:space="preserve"> - zwraca dokumentację weksla, </w:t>
      </w:r>
      <w:proofErr w:type="spellStart"/>
      <w:r w:rsidRPr="00723CC0">
        <w:rPr>
          <w:rFonts w:ascii="Times New Roman" w:hAnsi="Times New Roman" w:cs="Times New Roman"/>
        </w:rPr>
        <w:t>Grantobiorca</w:t>
      </w:r>
      <w:proofErr w:type="spellEnd"/>
      <w:r w:rsidRPr="00723CC0">
        <w:rPr>
          <w:rFonts w:ascii="Times New Roman" w:hAnsi="Times New Roman" w:cs="Times New Roman"/>
        </w:rPr>
        <w:t xml:space="preserve"> odbiera weksel w obecności upoważnionego pracownika LGD. Kończy się okres - związania z celem operacji lub trwałości inwestycji. Weksel bez wypełnienia p</w:t>
      </w:r>
      <w:r>
        <w:rPr>
          <w:rFonts w:ascii="Times New Roman" w:hAnsi="Times New Roman" w:cs="Times New Roman"/>
        </w:rPr>
        <w:t xml:space="preserve">ozostaje zwrócony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>.</w:t>
      </w:r>
    </w:p>
    <w:p w:rsidR="00906838" w:rsidRDefault="00906838" w:rsidP="00906838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</w:p>
    <w:p w:rsidR="00723CC0" w:rsidRDefault="00723CC0" w:rsidP="00906838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 w:rsidRPr="00723CC0">
        <w:rPr>
          <w:rFonts w:ascii="Times New Roman" w:hAnsi="Times New Roman" w:cs="Times New Roman"/>
        </w:rPr>
        <w:t>W przypadku nie zrealizowania celu operacji, nie osiągnięcia wskaźników grantu, przedsięwzięć niezgodnych z prawem, wydatkowania środków niezgodnie z planowanym harmonogramem realizacji zadań w ramach umowy o powierzenie grantu, niedotrzymania trwałości inwestycji - LGD podejmuje działania mające na celu rozwiązanie umowy o powierzenie grantu i zwrot środków finansowych, powiększonych o odsetki (jak za należności zaległości podatkowych) od kwoty wypłaconej - liczone od dnia wypłaty środków fin</w:t>
      </w:r>
      <w:r>
        <w:rPr>
          <w:rFonts w:ascii="Times New Roman" w:hAnsi="Times New Roman" w:cs="Times New Roman"/>
        </w:rPr>
        <w:t xml:space="preserve">ansowych na konto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według procesu opisane w punkcie </w:t>
      </w:r>
      <w:r w:rsidR="00F50AA5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niniejszego rozdziału.</w:t>
      </w:r>
    </w:p>
    <w:p w:rsidR="00906838" w:rsidRPr="00D73725" w:rsidRDefault="00906838" w:rsidP="00906838">
      <w:pPr>
        <w:pStyle w:val="Akapitzlist"/>
        <w:spacing w:after="120"/>
        <w:ind w:left="284"/>
        <w:jc w:val="both"/>
      </w:pPr>
    </w:p>
    <w:p w:rsidR="00D73725" w:rsidRPr="00906838" w:rsidRDefault="00D73725" w:rsidP="00906838">
      <w:pPr>
        <w:pStyle w:val="Akapitzlist"/>
        <w:numPr>
          <w:ilvl w:val="0"/>
          <w:numId w:val="34"/>
        </w:numPr>
        <w:spacing w:after="120"/>
        <w:ind w:left="284" w:hanging="284"/>
        <w:jc w:val="both"/>
      </w:pPr>
      <w:r>
        <w:rPr>
          <w:rFonts w:ascii="Times New Roman" w:hAnsi="Times New Roman" w:cs="Times New Roman"/>
        </w:rPr>
        <w:t>Po podpisaniu umów o powierzenie gran</w:t>
      </w:r>
      <w:r w:rsidR="00AA4309">
        <w:rPr>
          <w:rFonts w:ascii="Times New Roman" w:hAnsi="Times New Roman" w:cs="Times New Roman"/>
        </w:rPr>
        <w:t>tów</w:t>
      </w:r>
      <w:r>
        <w:rPr>
          <w:rFonts w:ascii="Times New Roman" w:hAnsi="Times New Roman" w:cs="Times New Roman"/>
        </w:rPr>
        <w:t xml:space="preserve"> i weksli in blanco wraz z deklaracjami wekslowymi, </w:t>
      </w:r>
      <w:proofErr w:type="spellStart"/>
      <w:r>
        <w:rPr>
          <w:rFonts w:ascii="Times New Roman" w:hAnsi="Times New Roman" w:cs="Times New Roman"/>
        </w:rPr>
        <w:t>Grantobiorcom</w:t>
      </w:r>
      <w:proofErr w:type="spellEnd"/>
      <w:r>
        <w:rPr>
          <w:rFonts w:ascii="Times New Roman" w:hAnsi="Times New Roman" w:cs="Times New Roman"/>
        </w:rPr>
        <w:t xml:space="preserve"> wypłacana jest niezwłocznie zaliczka w kwocie wynikającej z ww. umowy </w:t>
      </w:r>
      <w:r>
        <w:rPr>
          <w:rFonts w:ascii="Times New Roman" w:hAnsi="Times New Roman" w:cs="Times New Roman"/>
        </w:rPr>
        <w:br/>
        <w:t>o powierzenie grantu.</w:t>
      </w:r>
    </w:p>
    <w:p w:rsidR="00906838" w:rsidRPr="00D73725" w:rsidRDefault="00906838" w:rsidP="00906838">
      <w:pPr>
        <w:pStyle w:val="Akapitzlist"/>
        <w:spacing w:after="120"/>
        <w:ind w:left="284"/>
        <w:jc w:val="both"/>
      </w:pPr>
    </w:p>
    <w:p w:rsidR="00D73725" w:rsidRDefault="00D73725" w:rsidP="00906838">
      <w:pPr>
        <w:pStyle w:val="Akapitzlist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Zaliczka wypłacana jest na numer rachunku bankowego wskazanego we wniosku o powierzenie grantu.</w:t>
      </w:r>
    </w:p>
    <w:p w:rsidR="00906838" w:rsidRPr="0050046E" w:rsidRDefault="00906838" w:rsidP="00906838">
      <w:pPr>
        <w:pStyle w:val="Akapitzlist"/>
        <w:spacing w:after="120"/>
        <w:ind w:left="284"/>
        <w:jc w:val="both"/>
      </w:pPr>
    </w:p>
    <w:p w:rsidR="00723CC0" w:rsidRDefault="00723CC0" w:rsidP="00906838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realizacji umowy, w uzasadnionych przypadkach </w:t>
      </w:r>
      <w:proofErr w:type="spellStart"/>
      <w:r w:rsidRPr="00723CC0"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ma prawo złożyć wniosek o aneks do umowy o powierzenie grantu.</w:t>
      </w:r>
    </w:p>
    <w:p w:rsidR="00723CC0" w:rsidRDefault="00723CC0" w:rsidP="00723CC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23CC0" w:rsidRPr="00723CC0" w:rsidRDefault="00723CC0" w:rsidP="008B1F7D">
      <w:pPr>
        <w:pStyle w:val="Akapitzlist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723CC0">
        <w:rPr>
          <w:rFonts w:ascii="Times New Roman" w:hAnsi="Times New Roman" w:cs="Times New Roman"/>
        </w:rPr>
        <w:t xml:space="preserve"> wraz z  wnioskiem o wydanie opinii LGD w sprawie możliwości zmiany umowy </w:t>
      </w:r>
      <w:r w:rsidRPr="00723CC0">
        <w:rPr>
          <w:rFonts w:ascii="Times New Roman" w:hAnsi="Times New Roman" w:cs="Times New Roman"/>
        </w:rPr>
        <w:br/>
        <w:t xml:space="preserve">o przyznaniu pomocy - opisuje zaistniałą sytuację i uzasadnia / wyjaśnia czy ma to wpływ na realizację umowy. </w:t>
      </w:r>
    </w:p>
    <w:p w:rsidR="00723CC0" w:rsidRDefault="00723CC0" w:rsidP="00723CC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23CC0" w:rsidRDefault="00723CC0" w:rsidP="008B1F7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356ECF">
        <w:rPr>
          <w:rFonts w:ascii="Times New Roman" w:hAnsi="Times New Roman" w:cs="Times New Roman"/>
        </w:rPr>
        <w:t xml:space="preserve">Biuro LGD niezwłocznie przekazuje informację Przewodniczącemu Rady, który podejmuje decyzję </w:t>
      </w:r>
      <w:r w:rsidRPr="00356ECF">
        <w:rPr>
          <w:rFonts w:ascii="Times New Roman" w:hAnsi="Times New Roman" w:cs="Times New Roman"/>
        </w:rPr>
        <w:br/>
        <w:t>o zwołaniu posiedzenia Rady w celu podjęcia stosownej uchwały.</w:t>
      </w:r>
    </w:p>
    <w:p w:rsidR="00723CC0" w:rsidRPr="00356ECF" w:rsidRDefault="00723CC0" w:rsidP="00723CC0">
      <w:pPr>
        <w:pStyle w:val="Akapitzlist"/>
        <w:rPr>
          <w:rFonts w:ascii="Times New Roman" w:hAnsi="Times New Roman" w:cs="Times New Roman"/>
        </w:rPr>
      </w:pPr>
    </w:p>
    <w:p w:rsidR="00723CC0" w:rsidRDefault="00723CC0" w:rsidP="008B1F7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356ECF">
        <w:rPr>
          <w:rFonts w:ascii="Times New Roman" w:hAnsi="Times New Roman" w:cs="Times New Roman"/>
        </w:rPr>
        <w:t>Posiedzenie Rady jest zwoływane w terminie nie dłuższym niż</w:t>
      </w:r>
      <w:r w:rsidR="00AA4309">
        <w:rPr>
          <w:rFonts w:ascii="Times New Roman" w:hAnsi="Times New Roman" w:cs="Times New Roman"/>
        </w:rPr>
        <w:t xml:space="preserve"> 14</w:t>
      </w:r>
      <w:r w:rsidRPr="00356ECF">
        <w:rPr>
          <w:rFonts w:ascii="Times New Roman" w:hAnsi="Times New Roman" w:cs="Times New Roman"/>
        </w:rPr>
        <w:t xml:space="preserve"> dni od dnia wpływu wniosku o wydanie opinii LGD w sprawie możliwości zmiany umowy o przyznaniu pomocy do biura LGD.</w:t>
      </w:r>
    </w:p>
    <w:p w:rsidR="00723CC0" w:rsidRPr="00356ECF" w:rsidRDefault="00723CC0" w:rsidP="00723CC0">
      <w:pPr>
        <w:pStyle w:val="Akapitzlist"/>
        <w:rPr>
          <w:rFonts w:ascii="Times New Roman" w:hAnsi="Times New Roman" w:cs="Times New Roman"/>
        </w:rPr>
      </w:pPr>
    </w:p>
    <w:p w:rsidR="00723CC0" w:rsidRDefault="00723CC0" w:rsidP="00D8671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Pozytywna opinia Rady w sprawie zmiany umowy o przyznanie pomocy może być wydana, jeżeli operacja po zaproponowanych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zmianach:</w:t>
      </w:r>
    </w:p>
    <w:p w:rsidR="00723CC0" w:rsidRDefault="00723CC0" w:rsidP="00D8671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zgodna z LSR oraz</w:t>
      </w:r>
    </w:p>
    <w:p w:rsidR="00723CC0" w:rsidRDefault="00723CC0" w:rsidP="00D8671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zgodna z zakresem tematycznym projektu grantowego oraz</w:t>
      </w:r>
    </w:p>
    <w:p w:rsidR="00723CC0" w:rsidRDefault="00723CC0" w:rsidP="00D8671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minimum punktowe warunkujące wybór operacji oraz</w:t>
      </w:r>
    </w:p>
    <w:p w:rsidR="00723CC0" w:rsidRDefault="00723CC0" w:rsidP="00D8671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 mieści się w limicie środków podanym w ogłoszeniu o naborze wniosków o powierzenie grantu oraz</w:t>
      </w:r>
    </w:p>
    <w:p w:rsidR="00723CC0" w:rsidRDefault="00723CC0" w:rsidP="00D8671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realizuje wskaźniki zadeklarowane we wniosku o powierzenie grantu</w:t>
      </w:r>
    </w:p>
    <w:p w:rsidR="00723CC0" w:rsidRPr="00FB6606" w:rsidRDefault="00723CC0" w:rsidP="00723CC0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23CC0" w:rsidRDefault="00723CC0" w:rsidP="00D8671C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weryfikacji wa</w:t>
      </w:r>
      <w:r w:rsidR="00AA4309">
        <w:rPr>
          <w:rFonts w:ascii="Times New Roman" w:hAnsi="Times New Roman" w:cs="Times New Roman"/>
        </w:rPr>
        <w:t>runków wymienionych w punkcie 9</w:t>
      </w:r>
      <w:r>
        <w:rPr>
          <w:rFonts w:ascii="Times New Roman" w:hAnsi="Times New Roman" w:cs="Times New Roman"/>
        </w:rPr>
        <w:t xml:space="preserve"> zastosowanie ma proces weryfikacji opisany w rozdziałach IV i V niniejszych procedur.</w:t>
      </w:r>
    </w:p>
    <w:p w:rsidR="00723CC0" w:rsidRDefault="00723CC0" w:rsidP="00723CC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23CC0" w:rsidRDefault="00723CC0" w:rsidP="008B1F7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2D5EE8">
        <w:rPr>
          <w:rFonts w:ascii="Times New Roman" w:hAnsi="Times New Roman" w:cs="Times New Roman"/>
        </w:rPr>
        <w:lastRenderedPageBreak/>
        <w:t xml:space="preserve">W przypadku pozytywnej opinii Rady podejmowana </w:t>
      </w:r>
      <w:r>
        <w:rPr>
          <w:rFonts w:ascii="Times New Roman" w:hAnsi="Times New Roman" w:cs="Times New Roman"/>
        </w:rPr>
        <w:t xml:space="preserve">jest </w:t>
      </w:r>
      <w:r w:rsidRPr="002D5EE8">
        <w:rPr>
          <w:rFonts w:ascii="Times New Roman" w:hAnsi="Times New Roman" w:cs="Times New Roman"/>
        </w:rPr>
        <w:t>stosowna uchwała, która</w:t>
      </w:r>
      <w:r>
        <w:rPr>
          <w:rFonts w:ascii="Times New Roman" w:hAnsi="Times New Roman" w:cs="Times New Roman"/>
        </w:rPr>
        <w:t xml:space="preserve"> niezwłocznie</w:t>
      </w:r>
      <w:r w:rsidRPr="002D5EE8">
        <w:rPr>
          <w:rFonts w:ascii="Times New Roman" w:hAnsi="Times New Roman" w:cs="Times New Roman"/>
        </w:rPr>
        <w:t xml:space="preserve"> jest p</w:t>
      </w:r>
      <w:r>
        <w:rPr>
          <w:rFonts w:ascii="Times New Roman" w:hAnsi="Times New Roman" w:cs="Times New Roman"/>
        </w:rPr>
        <w:t>rzekazywana w formie elektronicznej</w:t>
      </w:r>
      <w:r w:rsidRPr="002D5E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Pr="002D5EE8">
        <w:rPr>
          <w:rFonts w:ascii="Times New Roman" w:hAnsi="Times New Roman" w:cs="Times New Roman"/>
        </w:rPr>
        <w:t xml:space="preserve">.  </w:t>
      </w:r>
    </w:p>
    <w:p w:rsidR="00723CC0" w:rsidRDefault="00723CC0" w:rsidP="00723CC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23CC0" w:rsidRPr="00FF3D0B" w:rsidRDefault="00723CC0" w:rsidP="008B1F7D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</w:t>
      </w:r>
      <w:r w:rsidRPr="002D5EE8">
        <w:rPr>
          <w:rFonts w:ascii="Times New Roman" w:hAnsi="Times New Roman" w:cs="Times New Roman"/>
        </w:rPr>
        <w:t xml:space="preserve"> przedmiotowej uchwały </w:t>
      </w:r>
      <w:r>
        <w:rPr>
          <w:rFonts w:ascii="Times New Roman" w:hAnsi="Times New Roman" w:cs="Times New Roman"/>
        </w:rPr>
        <w:t>dołączana jest</w:t>
      </w:r>
      <w:r w:rsidRPr="002D5EE8">
        <w:rPr>
          <w:rFonts w:ascii="Times New Roman" w:hAnsi="Times New Roman" w:cs="Times New Roman"/>
        </w:rPr>
        <w:t xml:space="preserve"> do dokumentacji naboru. </w:t>
      </w:r>
      <w:r w:rsidRPr="00170D34">
        <w:rPr>
          <w:rFonts w:ascii="Times New Roman" w:hAnsi="Times New Roman" w:cs="Times New Roman"/>
        </w:rPr>
        <w:t xml:space="preserve"> </w:t>
      </w:r>
    </w:p>
    <w:p w:rsidR="00723CC0" w:rsidRDefault="00723CC0" w:rsidP="00723CC0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BB7359" w:rsidRDefault="00BB7359" w:rsidP="00D8671C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Na różnych etapach realizacji umowy o powierzenie grantu może powstać konieczność jej rozwiązania. Na ten fakt może </w:t>
      </w:r>
      <w:r w:rsidR="009F5DF8">
        <w:rPr>
          <w:rFonts w:ascii="Times New Roman" w:hAnsi="Times New Roman" w:cs="Times New Roman"/>
        </w:rPr>
        <w:t>w</w:t>
      </w:r>
      <w:r w:rsidRPr="00BB7359">
        <w:rPr>
          <w:rFonts w:ascii="Times New Roman" w:hAnsi="Times New Roman" w:cs="Times New Roman"/>
        </w:rPr>
        <w:t xml:space="preserve">pływać, np.: negatywna kontrola realizacji umowy, brak złożenia wniosku o rozliczenie grantu, brak złożenia sprawozdania z realizacji umowy, wykrycie nieprawidłowości w trakcie realizacji umowy, ryzyko lub nieosiągnięcie wskaźników realizacji umowy o powierzenie grantu, niepodjęcie działań przez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- zaplanowanych do realizacji w umowie, działania niezgodne z prawem, złożenie sfałszowanych - niezgodnych z prawdą dokumentów, działania inne – uniemożliwiające realizację umowy, osiągnięcie wskaźników, itp. </w:t>
      </w:r>
    </w:p>
    <w:p w:rsidR="00FB4DBB" w:rsidRPr="00BB7359" w:rsidRDefault="00FB4DBB" w:rsidP="00FB4DBB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BB7359" w:rsidRDefault="00BB7359" w:rsidP="00FB4DBB">
      <w:pPr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>LGD traktuje każdy zaistniały przypadek indywidualnie, ale w zgodzie z obowiązującymi przepisami prawa, obowiązującymi rozporządzeniami, wytycznymi instytucji zaangażowanych w realizację PROW 2014-2020, procedurami działania, regulaminami, umową o powierzenie grantu. W sytuacji gdy nie doszło do złamania prawa, umyślnego działania powo</w:t>
      </w:r>
      <w:r w:rsidR="00FB4DBB">
        <w:rPr>
          <w:rFonts w:ascii="Times New Roman" w:hAnsi="Times New Roman" w:cs="Times New Roman"/>
        </w:rPr>
        <w:t xml:space="preserve">dującego nieprawidłowości, LGD </w:t>
      </w:r>
      <w:r w:rsidRPr="00BB7359">
        <w:rPr>
          <w:rFonts w:ascii="Times New Roman" w:hAnsi="Times New Roman" w:cs="Times New Roman"/>
        </w:rPr>
        <w:t xml:space="preserve">w porozumieniu z </w:t>
      </w:r>
      <w:proofErr w:type="spellStart"/>
      <w:r w:rsidRPr="00BB7359">
        <w:rPr>
          <w:rFonts w:ascii="Times New Roman" w:hAnsi="Times New Roman" w:cs="Times New Roman"/>
        </w:rPr>
        <w:t>Grantobiorcą</w:t>
      </w:r>
      <w:proofErr w:type="spellEnd"/>
      <w:r w:rsidRPr="00BB7359">
        <w:rPr>
          <w:rFonts w:ascii="Times New Roman" w:hAnsi="Times New Roman" w:cs="Times New Roman"/>
        </w:rPr>
        <w:t xml:space="preserve"> (po warunkiem wyrażenia przez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woli współpracy i podjęcia działań naprawczych) stara się wdrożyć plan naprawczy, mający na celu doprowadzenie do skutecznej realizacji umowy o powierzenie grantu, osiągnięcia wskaźników realizacji, skutecznego rozliczenia umowy. W tym celu stosuje dalsze zapisy procedury.</w:t>
      </w:r>
    </w:p>
    <w:p w:rsidR="00FB4DBB" w:rsidRPr="00BB7359" w:rsidRDefault="00FB4DBB" w:rsidP="00FB4DBB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B7359" w:rsidRDefault="00BB7359" w:rsidP="00DA319A">
      <w:pPr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W przypadku braku woli współpracy </w:t>
      </w:r>
      <w:proofErr w:type="spellStart"/>
      <w:r w:rsidRPr="00BB7359">
        <w:rPr>
          <w:rFonts w:ascii="Times New Roman" w:hAnsi="Times New Roman" w:cs="Times New Roman"/>
        </w:rPr>
        <w:t>Grantobiorcy</w:t>
      </w:r>
      <w:proofErr w:type="spellEnd"/>
      <w:r w:rsidRPr="00BB7359">
        <w:rPr>
          <w:rFonts w:ascii="Times New Roman" w:hAnsi="Times New Roman" w:cs="Times New Roman"/>
        </w:rPr>
        <w:t xml:space="preserve">, celem wdrożenia działań naprawczych – LGD rozwiązuje umowę o powierzenie grantu zgodnie z jej zapisami. Niezwłocznie, pisemnie, informuje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o rozwiązaniu umowy, podając datę rozwiązania umowy, uzasadnia okoliczności rozwiązania umowy oraz sankcje wynikające z rozwiązania umowy – wysyłając list polecony, </w:t>
      </w:r>
      <w:r w:rsidRPr="00BB7359">
        <w:rPr>
          <w:rFonts w:ascii="Times New Roman" w:hAnsi="Times New Roman" w:cs="Times New Roman"/>
        </w:rPr>
        <w:br/>
        <w:t xml:space="preserve">z potwierdzeniem odbioru. Ma zastosowanie procedura – windykacja. </w:t>
      </w:r>
    </w:p>
    <w:p w:rsidR="00FB4DBB" w:rsidRPr="00BB7359" w:rsidRDefault="00FB4DBB" w:rsidP="00DA319A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B7359" w:rsidRPr="00BB7359" w:rsidRDefault="00BB7359" w:rsidP="00D8671C">
      <w:pPr>
        <w:pStyle w:val="Akapitzlist"/>
        <w:numPr>
          <w:ilvl w:val="0"/>
          <w:numId w:val="34"/>
        </w:numPr>
        <w:spacing w:after="0"/>
        <w:ind w:left="284" w:hanging="284"/>
        <w:jc w:val="both"/>
      </w:pPr>
      <w:r w:rsidRPr="00BB7359">
        <w:rPr>
          <w:rFonts w:ascii="Times New Roman" w:hAnsi="Times New Roman" w:cs="Times New Roman"/>
        </w:rPr>
        <w:t xml:space="preserve">W sytuacji gdy nie doszło do złamania prawa, umyślnego działania powodującego nieprawidłowości, LGD w porozumieniu z </w:t>
      </w:r>
      <w:proofErr w:type="spellStart"/>
      <w:r w:rsidRPr="00BB7359">
        <w:rPr>
          <w:rFonts w:ascii="Times New Roman" w:hAnsi="Times New Roman" w:cs="Times New Roman"/>
        </w:rPr>
        <w:t>Grantobiorcą</w:t>
      </w:r>
      <w:proofErr w:type="spellEnd"/>
      <w:r w:rsidRPr="00BB7359">
        <w:rPr>
          <w:rFonts w:ascii="Times New Roman" w:hAnsi="Times New Roman" w:cs="Times New Roman"/>
        </w:rPr>
        <w:t xml:space="preserve"> (po warunkiem wyrażenia przez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woli współpracy  i podjęcia działań naprawczych) stara się wdrożyć plan naprawczy, mający na celu doprowadzenie do skutecznej realizacji umowy o powierzenie grantu, osiągnięcia wskaźników realizacji, skutecznego rozliczenia umowy. W zaistniałej sytuacji LGD analizuje czy nie jest wymagany aneks do umowy – jeśli to konieczne. </w:t>
      </w:r>
    </w:p>
    <w:p w:rsidR="00BB7359" w:rsidRPr="00BB7359" w:rsidRDefault="00BB7359" w:rsidP="00DA319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BB7359" w:rsidRPr="00BB7359" w:rsidRDefault="00BB7359" w:rsidP="00DA319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LGD, niezwłocznie po opracowaniu planu naprawczego, pisemnie, wzywa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do wdrożenia działań mających na celu doprowadzenie do skutecznej realizacji umowy o powierzenie grantu, osiągnięcia wskaźników realizacji, skutecznego rozliczenia u</w:t>
      </w:r>
      <w:r>
        <w:rPr>
          <w:rFonts w:ascii="Times New Roman" w:hAnsi="Times New Roman" w:cs="Times New Roman"/>
        </w:rPr>
        <w:t>mowy – wysyłając list polecony</w:t>
      </w:r>
      <w:r w:rsidRPr="00BB7359">
        <w:rPr>
          <w:rFonts w:ascii="Times New Roman" w:hAnsi="Times New Roman" w:cs="Times New Roman"/>
        </w:rPr>
        <w:t xml:space="preserve"> z potwierdzeniem odbioru. LGD analizuje czy działania objęte planem naprawczym wymagają zawarcia aneksu do umowy o powierzenie grantu.</w:t>
      </w:r>
    </w:p>
    <w:p w:rsidR="00BB7359" w:rsidRPr="00BB7359" w:rsidRDefault="00BB7359" w:rsidP="00DA319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BB7359" w:rsidRDefault="00BB7359" w:rsidP="00DA319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Jeżeli </w:t>
      </w:r>
      <w:proofErr w:type="spellStart"/>
      <w:r w:rsidRPr="00BB7359">
        <w:rPr>
          <w:rFonts w:ascii="Times New Roman" w:hAnsi="Times New Roman" w:cs="Times New Roman"/>
        </w:rPr>
        <w:t>Grantobiorca</w:t>
      </w:r>
      <w:proofErr w:type="spellEnd"/>
      <w:r w:rsidRPr="00BB7359">
        <w:rPr>
          <w:rFonts w:ascii="Times New Roman" w:hAnsi="Times New Roman" w:cs="Times New Roman"/>
        </w:rPr>
        <w:t xml:space="preserve"> wdroży plan naprawczy zobowiązany jest okazać się odpowiednimi dokumentami potwierdzającymi – wykonanie planu, realizację umowy, osiągnięcie wskaźników realizacji umowy.</w:t>
      </w:r>
    </w:p>
    <w:p w:rsidR="00BB7359" w:rsidRPr="00BB7359" w:rsidRDefault="00BB7359" w:rsidP="00DA319A">
      <w:pPr>
        <w:pStyle w:val="Akapitzlist"/>
        <w:spacing w:after="0"/>
        <w:ind w:left="284"/>
        <w:jc w:val="both"/>
      </w:pPr>
    </w:p>
    <w:p w:rsidR="00BB7359" w:rsidRPr="00BB7359" w:rsidRDefault="00BB7359" w:rsidP="00D8671C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lastRenderedPageBreak/>
        <w:t xml:space="preserve">W przypadku braku woli współpracy </w:t>
      </w:r>
      <w:proofErr w:type="spellStart"/>
      <w:r w:rsidRPr="00BB7359">
        <w:rPr>
          <w:rFonts w:ascii="Times New Roman" w:hAnsi="Times New Roman" w:cs="Times New Roman"/>
        </w:rPr>
        <w:t>Grantobiorcy</w:t>
      </w:r>
      <w:proofErr w:type="spellEnd"/>
      <w:r w:rsidRPr="00BB7359">
        <w:rPr>
          <w:rFonts w:ascii="Times New Roman" w:hAnsi="Times New Roman" w:cs="Times New Roman"/>
        </w:rPr>
        <w:t xml:space="preserve">, celem wdrożenia działań naprawczych – LGD rozwiązuje umowę o powierzenie grantu zgodnie z jej zapisami. Niezwłocznie, pisemnie, informuje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o rozwiązaniu umowy, podając datę rozwiązania umowy, uzasadnia okoliczności rozwiązania umowy oraz sankcje wynikające z rozwiązania umowy – wysyłając list polecony, </w:t>
      </w:r>
      <w:r>
        <w:rPr>
          <w:rFonts w:ascii="Times New Roman" w:hAnsi="Times New Roman" w:cs="Times New Roman"/>
        </w:rPr>
        <w:br/>
      </w:r>
      <w:r w:rsidRPr="00BB7359">
        <w:rPr>
          <w:rFonts w:ascii="Times New Roman" w:hAnsi="Times New Roman" w:cs="Times New Roman"/>
        </w:rPr>
        <w:t>z potwierdzeniem odbioru.</w:t>
      </w:r>
    </w:p>
    <w:p w:rsidR="00BB7359" w:rsidRPr="00BB7359" w:rsidRDefault="00BB7359" w:rsidP="00DA319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DA319A" w:rsidRDefault="00BB7359" w:rsidP="00DA319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W piśmie informującym o rozwiązaniu umowy o powierzenie grantu, LGD informuje </w:t>
      </w:r>
      <w:r>
        <w:rPr>
          <w:rFonts w:ascii="Times New Roman" w:hAnsi="Times New Roman" w:cs="Times New Roman"/>
        </w:rPr>
        <w:br/>
      </w:r>
      <w:r w:rsidRPr="00BB7359">
        <w:rPr>
          <w:rFonts w:ascii="Times New Roman" w:hAnsi="Times New Roman" w:cs="Times New Roman"/>
        </w:rPr>
        <w:t xml:space="preserve">o konieczności dokonania zwrotu nienależnie </w:t>
      </w:r>
      <w:r w:rsidR="00B2661D">
        <w:rPr>
          <w:rFonts w:ascii="Times New Roman" w:hAnsi="Times New Roman" w:cs="Times New Roman"/>
        </w:rPr>
        <w:t>lub nadmiernie pobranych środków</w:t>
      </w:r>
      <w:r w:rsidRPr="00BB7359">
        <w:rPr>
          <w:rFonts w:ascii="Times New Roman" w:hAnsi="Times New Roman" w:cs="Times New Roman"/>
        </w:rPr>
        <w:t xml:space="preserve"> wraz </w:t>
      </w:r>
      <w:r w:rsidR="00BD58F9">
        <w:rPr>
          <w:rFonts w:ascii="Times New Roman" w:hAnsi="Times New Roman" w:cs="Times New Roman"/>
        </w:rPr>
        <w:br/>
      </w:r>
      <w:r w:rsidRPr="00BB7359">
        <w:rPr>
          <w:rFonts w:ascii="Times New Roman" w:hAnsi="Times New Roman" w:cs="Times New Roman"/>
        </w:rPr>
        <w:t xml:space="preserve">z ustawowymi odsetkami. LGD może zdecydować o dodatkowych obciążeniach wynikających </w:t>
      </w:r>
      <w:r w:rsidR="00BD58F9">
        <w:rPr>
          <w:rFonts w:ascii="Times New Roman" w:hAnsi="Times New Roman" w:cs="Times New Roman"/>
        </w:rPr>
        <w:br/>
      </w:r>
      <w:r w:rsidRPr="00BB7359">
        <w:rPr>
          <w:rFonts w:ascii="Times New Roman" w:hAnsi="Times New Roman" w:cs="Times New Roman"/>
        </w:rPr>
        <w:t>z tytułu niezrealizowania umowy o powierzenie grantu – która jest całością umowy na projekt grantowy zawieranej z Zarządem Województwa.</w:t>
      </w:r>
    </w:p>
    <w:p w:rsidR="00BB7359" w:rsidRPr="00BB7359" w:rsidRDefault="00BB7359" w:rsidP="00DA319A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  </w:t>
      </w:r>
    </w:p>
    <w:p w:rsidR="00BB7359" w:rsidRPr="00BB7359" w:rsidRDefault="00BB7359" w:rsidP="00DA319A">
      <w:pPr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LGD, w formie pisemnej, wzywa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do zwrotu całej kwoty grantu lub jej części – określając dokładnie jaka wartość podlega zwrotowi. Do powyższej kwoty dolicza odsetki (jak za należności zaległości podatkowych) od kwoty wypłaconej - liczone od dnia wypłaty środków finansowych na konto </w:t>
      </w:r>
      <w:proofErr w:type="spellStart"/>
      <w:r w:rsidRPr="00BB7359">
        <w:rPr>
          <w:rFonts w:ascii="Times New Roman" w:hAnsi="Times New Roman" w:cs="Times New Roman"/>
        </w:rPr>
        <w:t>Grantobiorcy</w:t>
      </w:r>
      <w:proofErr w:type="spellEnd"/>
      <w:r w:rsidRPr="00BB7359">
        <w:rPr>
          <w:rFonts w:ascii="Times New Roman" w:hAnsi="Times New Roman" w:cs="Times New Roman"/>
        </w:rPr>
        <w:t>. Wezwanie wysyła listem poleconym za potwierdzeniem odbioru - wyznaczając termin na dokonanie zwrotu w terminie 14 dni od dnia doręczenia wezwania.</w:t>
      </w:r>
    </w:p>
    <w:p w:rsidR="00BB7359" w:rsidRPr="00BB7359" w:rsidRDefault="00BB7359" w:rsidP="00DA319A">
      <w:pPr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W uzasadnionych przypadkach czas na dokonanie zwrotu, na wniosek </w:t>
      </w:r>
      <w:proofErr w:type="spellStart"/>
      <w:r w:rsidRPr="00BB7359">
        <w:rPr>
          <w:rFonts w:ascii="Times New Roman" w:hAnsi="Times New Roman" w:cs="Times New Roman"/>
        </w:rPr>
        <w:t>Grantobiorcy</w:t>
      </w:r>
      <w:proofErr w:type="spellEnd"/>
      <w:r w:rsidRPr="00BB7359">
        <w:rPr>
          <w:rFonts w:ascii="Times New Roman" w:hAnsi="Times New Roman" w:cs="Times New Roman"/>
        </w:rPr>
        <w:t xml:space="preserve"> może ulec wydłużeniu. </w:t>
      </w:r>
    </w:p>
    <w:p w:rsidR="00DA319A" w:rsidRDefault="00DA319A" w:rsidP="00DA319A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B7359" w:rsidRDefault="00BB7359" w:rsidP="00DA319A">
      <w:pPr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 xml:space="preserve">W przypadku braku dobrowolnego zwrotu kwoty podlegającej windykacji – LGD wykorzystuje zabezpieczenie realizacji umowy o powierzenie grantu – weksel. Wzywa pisemnie, listem poleconym za potwierdzeniem odbioru – </w:t>
      </w:r>
      <w:proofErr w:type="spellStart"/>
      <w:r w:rsidRPr="00BB7359">
        <w:rPr>
          <w:rFonts w:ascii="Times New Roman" w:hAnsi="Times New Roman" w:cs="Times New Roman"/>
        </w:rPr>
        <w:t>Grantobiorcę</w:t>
      </w:r>
      <w:proofErr w:type="spellEnd"/>
      <w:r w:rsidRPr="00BB7359">
        <w:rPr>
          <w:rFonts w:ascii="Times New Roman" w:hAnsi="Times New Roman" w:cs="Times New Roman"/>
        </w:rPr>
        <w:t xml:space="preserve"> do wykupienia weksla.     </w:t>
      </w:r>
    </w:p>
    <w:p w:rsidR="00DA319A" w:rsidRPr="00BB7359" w:rsidRDefault="00DA319A" w:rsidP="00DA319A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723CC0" w:rsidRPr="00BB7359" w:rsidRDefault="00BB7359" w:rsidP="00DA319A">
      <w:pPr>
        <w:spacing w:after="0"/>
        <w:ind w:left="284"/>
        <w:jc w:val="both"/>
        <w:rPr>
          <w:rFonts w:ascii="Times New Roman" w:hAnsi="Times New Roman" w:cs="Times New Roman"/>
        </w:rPr>
      </w:pPr>
      <w:r w:rsidRPr="00BB7359">
        <w:rPr>
          <w:rFonts w:ascii="Times New Roman" w:hAnsi="Times New Roman" w:cs="Times New Roman"/>
        </w:rPr>
        <w:t>Jeżeli, mimo wezwania, wystawca weksla nie zdecyduje się go wykupić, LGD może wystąpić na drogę sądową z pozwem w postępowaniu nakazowym. Sąd, wydając nakaz zapłaty przeciwko wystawcy weksla orzeka, iż ma on obowiązek w ciągu dwóch tygodni od dnia doręczenia nakazu zapłaty zaspokoić roszczenie posiadacza weksla (LGD) w całości wraz z kosztami albo wnieść w tym terminie zarzuty.</w:t>
      </w:r>
    </w:p>
    <w:p w:rsidR="00034A63" w:rsidRDefault="006C1A87" w:rsidP="00034A63">
      <w:pPr>
        <w:pStyle w:val="rozdzia"/>
      </w:pPr>
      <w:bookmarkStart w:id="9" w:name="_Toc477179247"/>
      <w:r>
        <w:t>Wniosek o rozliczenie grantu</w:t>
      </w:r>
      <w:bookmarkEnd w:id="9"/>
    </w:p>
    <w:p w:rsidR="00034A63" w:rsidRDefault="00034A63" w:rsidP="00034A63"/>
    <w:p w:rsidR="00034A63" w:rsidRDefault="00034A63" w:rsidP="00D8671C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34A63">
        <w:rPr>
          <w:rFonts w:ascii="Times New Roman" w:hAnsi="Times New Roman" w:cs="Times New Roman"/>
        </w:rPr>
        <w:t>Wniosek o rozliczenie grantu wypełniany jest tylko w wersji elektronicznej za pośrednictwem generatora wniosków opracowanego i udostępnianego przez LGD</w:t>
      </w:r>
      <w:r>
        <w:rPr>
          <w:rFonts w:ascii="Times New Roman" w:hAnsi="Times New Roman" w:cs="Times New Roman"/>
        </w:rPr>
        <w:t xml:space="preserve"> (z zastrzeżeniem sytuacji opisanej w punkcie 2)</w:t>
      </w:r>
      <w:r w:rsidRPr="00034A63">
        <w:rPr>
          <w:rFonts w:ascii="Times New Roman" w:hAnsi="Times New Roman" w:cs="Times New Roman"/>
        </w:rPr>
        <w:t xml:space="preserve">. Wypełnienie wniosku możliwe jest tylko na komputerze podłączonym do </w:t>
      </w:r>
      <w:r>
        <w:rPr>
          <w:rFonts w:ascii="Times New Roman" w:hAnsi="Times New Roman" w:cs="Times New Roman"/>
        </w:rPr>
        <w:t>I</w:t>
      </w:r>
      <w:r w:rsidRPr="00034A63">
        <w:rPr>
          <w:rFonts w:ascii="Times New Roman" w:hAnsi="Times New Roman" w:cs="Times New Roman"/>
        </w:rPr>
        <w:t>nternetu. Dostęp do generatora możliwy jest z poziomu strony internetowej LGD.</w:t>
      </w:r>
    </w:p>
    <w:p w:rsidR="00034A63" w:rsidRDefault="00034A63" w:rsidP="00034A63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034A63" w:rsidRDefault="00034A63" w:rsidP="00D8671C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kiedy generator wniosków będzie niedostępny dłużej niż </w:t>
      </w:r>
      <w:r w:rsidR="00CE631C">
        <w:rPr>
          <w:rFonts w:ascii="Times New Roman" w:hAnsi="Times New Roman" w:cs="Times New Roman"/>
        </w:rPr>
        <w:t xml:space="preserve"> 8 godzin na </w:t>
      </w:r>
      <w:r>
        <w:rPr>
          <w:rFonts w:ascii="Times New Roman" w:hAnsi="Times New Roman" w:cs="Times New Roman"/>
        </w:rPr>
        <w:t>3 dni przed terminem złożenia wniosku o rozliczenie grantu</w:t>
      </w:r>
      <w:r w:rsidR="009F5DF8">
        <w:rPr>
          <w:rFonts w:ascii="Times New Roman" w:hAnsi="Times New Roman" w:cs="Times New Roman"/>
        </w:rPr>
        <w:t xml:space="preserve"> zapisanym w umowie o powierzenie grantu</w:t>
      </w:r>
      <w:r>
        <w:rPr>
          <w:rFonts w:ascii="Times New Roman" w:hAnsi="Times New Roman" w:cs="Times New Roman"/>
        </w:rPr>
        <w:t xml:space="preserve">, LGD publikuje na swojej stronie internetowej </w:t>
      </w:r>
      <w:r w:rsidR="00B3647B">
        <w:rPr>
          <w:rFonts w:ascii="Times New Roman" w:hAnsi="Times New Roman" w:cs="Times New Roman"/>
        </w:rPr>
        <w:t>udostępnia formularz wniosku o rozliczenie grantu w formie edytowalnej, który</w:t>
      </w:r>
      <w:r w:rsidR="00CE631C">
        <w:rPr>
          <w:rFonts w:ascii="Times New Roman" w:hAnsi="Times New Roman" w:cs="Times New Roman"/>
        </w:rPr>
        <w:t xml:space="preserve"> można wypełnić elektronicznie </w:t>
      </w:r>
      <w:r w:rsidR="00B3647B">
        <w:rPr>
          <w:rFonts w:ascii="Times New Roman" w:hAnsi="Times New Roman" w:cs="Times New Roman"/>
        </w:rPr>
        <w:t>i wydrukować lub wypełnić odręcznie w sposób czytelny (np. pismem drukowanym) i trwały.</w:t>
      </w:r>
    </w:p>
    <w:p w:rsidR="00034A63" w:rsidRPr="00034A63" w:rsidRDefault="00034A63" w:rsidP="00034A63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DD6DB0" w:rsidRDefault="00034A63" w:rsidP="00D8671C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3647B">
        <w:rPr>
          <w:rFonts w:ascii="Times New Roman" w:hAnsi="Times New Roman" w:cs="Times New Roman"/>
        </w:rPr>
        <w:t>Generator wniosków o rozliczenie grantu on-line dostępny j</w:t>
      </w:r>
      <w:r w:rsidR="00DD6DB0">
        <w:rPr>
          <w:rFonts w:ascii="Times New Roman" w:hAnsi="Times New Roman" w:cs="Times New Roman"/>
        </w:rPr>
        <w:t>est poprzez kliknięcie w baner znajdujący się na stronie internetowej LGD.</w:t>
      </w:r>
      <w:r w:rsidRPr="00B3647B">
        <w:rPr>
          <w:rFonts w:ascii="Times New Roman" w:hAnsi="Times New Roman" w:cs="Times New Roman"/>
        </w:rPr>
        <w:t xml:space="preserve"> </w:t>
      </w:r>
    </w:p>
    <w:p w:rsidR="00DD6DB0" w:rsidRPr="00DD6DB0" w:rsidRDefault="00DD6DB0" w:rsidP="00DD6DB0">
      <w:pPr>
        <w:pStyle w:val="Akapitzlist"/>
        <w:rPr>
          <w:rFonts w:ascii="Times New Roman" w:hAnsi="Times New Roman" w:cs="Times New Roman"/>
        </w:rPr>
      </w:pPr>
    </w:p>
    <w:p w:rsidR="00034A63" w:rsidRDefault="00034A63" w:rsidP="00DD6DB0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B3647B">
        <w:rPr>
          <w:rFonts w:ascii="Times New Roman" w:hAnsi="Times New Roman" w:cs="Times New Roman"/>
        </w:rPr>
        <w:lastRenderedPageBreak/>
        <w:t xml:space="preserve">Generator wniosków o rozliczenie grantu dostępny jest dla </w:t>
      </w:r>
      <w:proofErr w:type="spellStart"/>
      <w:r w:rsidRPr="00B3647B">
        <w:rPr>
          <w:rFonts w:ascii="Times New Roman" w:hAnsi="Times New Roman" w:cs="Times New Roman"/>
        </w:rPr>
        <w:t>Grantobiorców</w:t>
      </w:r>
      <w:proofErr w:type="spellEnd"/>
      <w:r w:rsidRPr="00B3647B">
        <w:rPr>
          <w:rFonts w:ascii="Times New Roman" w:hAnsi="Times New Roman" w:cs="Times New Roman"/>
        </w:rPr>
        <w:t xml:space="preserve"> </w:t>
      </w:r>
      <w:r w:rsidRPr="00B3647B">
        <w:rPr>
          <w:rFonts w:ascii="Times New Roman" w:hAnsi="Times New Roman" w:cs="Times New Roman"/>
        </w:rPr>
        <w:br/>
        <w:t xml:space="preserve">w całym okresie związania z umową o powierzenie grantu. </w:t>
      </w:r>
    </w:p>
    <w:p w:rsidR="00DD6DB0" w:rsidRPr="00B3647B" w:rsidRDefault="00DD6DB0" w:rsidP="00DD6DB0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034A63" w:rsidRDefault="00034A63" w:rsidP="00DD6DB0">
      <w:pPr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034A63">
        <w:rPr>
          <w:rFonts w:ascii="Times New Roman" w:hAnsi="Times New Roman" w:cs="Times New Roman"/>
        </w:rPr>
        <w:t>Grantobiorca</w:t>
      </w:r>
      <w:proofErr w:type="spellEnd"/>
      <w:r w:rsidRPr="00034A63">
        <w:rPr>
          <w:rFonts w:ascii="Times New Roman" w:hAnsi="Times New Roman" w:cs="Times New Roman"/>
        </w:rPr>
        <w:t xml:space="preserve"> przed uruchomieniem generatora loguje się </w:t>
      </w:r>
      <w:r w:rsidR="00DD6DB0">
        <w:rPr>
          <w:rFonts w:ascii="Times New Roman" w:hAnsi="Times New Roman" w:cs="Times New Roman"/>
        </w:rPr>
        <w:t>na swoje konto za pośrednictwem danych wygenerowanych podczas pierwszej rejestracji.</w:t>
      </w:r>
      <w:r w:rsidRPr="00034A63">
        <w:rPr>
          <w:rFonts w:ascii="Times New Roman" w:hAnsi="Times New Roman" w:cs="Times New Roman"/>
        </w:rPr>
        <w:t xml:space="preserve"> </w:t>
      </w:r>
    </w:p>
    <w:p w:rsidR="00DD6DB0" w:rsidRPr="00034A63" w:rsidRDefault="00DD6DB0" w:rsidP="00DD6DB0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34A63" w:rsidRPr="00034A63" w:rsidRDefault="00034A63" w:rsidP="00CE631C">
      <w:pPr>
        <w:spacing w:after="0"/>
        <w:ind w:left="284"/>
        <w:jc w:val="both"/>
        <w:rPr>
          <w:rFonts w:ascii="Times New Roman" w:hAnsi="Times New Roman" w:cs="Times New Roman"/>
        </w:rPr>
      </w:pPr>
      <w:r w:rsidRPr="00034A63">
        <w:rPr>
          <w:rFonts w:ascii="Times New Roman" w:hAnsi="Times New Roman" w:cs="Times New Roman"/>
        </w:rPr>
        <w:t>W formularzu wniosku o rozliczenie grantu istnieją pola zablokowane dla przygotowującego wniosek, a dotyczą informacji które we wniosek w wersji papierowej wprowadza LGD: pola na potwierdzenie przyjęcia wniosku, znak sprawy oraz potwierdzenia liczby załączonych dokumentów.</w:t>
      </w:r>
    </w:p>
    <w:p w:rsidR="00CE631C" w:rsidRDefault="00CE631C" w:rsidP="00034A63">
      <w:pPr>
        <w:spacing w:after="0"/>
        <w:jc w:val="both"/>
        <w:rPr>
          <w:rFonts w:ascii="Times New Roman" w:hAnsi="Times New Roman" w:cs="Times New Roman"/>
        </w:rPr>
      </w:pPr>
    </w:p>
    <w:p w:rsidR="00034A63" w:rsidRPr="00CE631C" w:rsidRDefault="00034A63" w:rsidP="00D8671C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E631C">
        <w:rPr>
          <w:rFonts w:ascii="Times New Roman" w:hAnsi="Times New Roman" w:cs="Times New Roman"/>
        </w:rPr>
        <w:t>Grantobiorca</w:t>
      </w:r>
      <w:proofErr w:type="spellEnd"/>
      <w:r w:rsidRPr="00CE631C">
        <w:rPr>
          <w:rFonts w:ascii="Times New Roman" w:hAnsi="Times New Roman" w:cs="Times New Roman"/>
        </w:rPr>
        <w:t xml:space="preserve"> po zalogowaniu na swoje konto w systemie rozpoczyna wypełnie</w:t>
      </w:r>
      <w:r w:rsidR="00CE631C">
        <w:rPr>
          <w:rFonts w:ascii="Times New Roman" w:hAnsi="Times New Roman" w:cs="Times New Roman"/>
        </w:rPr>
        <w:t xml:space="preserve">nie poszczególnych pól wniosku. </w:t>
      </w:r>
      <w:r w:rsidRPr="00CE631C">
        <w:rPr>
          <w:rFonts w:ascii="Times New Roman" w:hAnsi="Times New Roman" w:cs="Times New Roman"/>
        </w:rPr>
        <w:t xml:space="preserve">W każdej chwili może zapisać wniosek w wersji roboczej i powrócić do edycji wniosku. Elektroniczny formularz przeprowadza </w:t>
      </w:r>
      <w:proofErr w:type="spellStart"/>
      <w:r w:rsidRPr="00CE631C">
        <w:rPr>
          <w:rFonts w:ascii="Times New Roman" w:hAnsi="Times New Roman" w:cs="Times New Roman"/>
        </w:rPr>
        <w:t>Grantobiorcę</w:t>
      </w:r>
      <w:proofErr w:type="spellEnd"/>
      <w:r w:rsidRPr="00CE631C">
        <w:rPr>
          <w:rFonts w:ascii="Times New Roman" w:hAnsi="Times New Roman" w:cs="Times New Roman"/>
        </w:rPr>
        <w:t xml:space="preserve"> kolejno przez wszystkie pola i bloki wniosku o rozliczenie grantu oraz „pilnuje” aby wszystkie wymagane pola zostały wypełnione. </w:t>
      </w:r>
    </w:p>
    <w:p w:rsidR="00CE631C" w:rsidRDefault="00CE631C" w:rsidP="00034A63">
      <w:pPr>
        <w:spacing w:after="0"/>
        <w:jc w:val="both"/>
        <w:rPr>
          <w:rFonts w:ascii="Times New Roman" w:hAnsi="Times New Roman" w:cs="Times New Roman"/>
        </w:rPr>
      </w:pPr>
    </w:p>
    <w:p w:rsidR="00034A63" w:rsidRPr="00034A63" w:rsidRDefault="00034A63" w:rsidP="00CE631C">
      <w:pPr>
        <w:spacing w:after="0"/>
        <w:ind w:left="284"/>
        <w:jc w:val="both"/>
        <w:rPr>
          <w:rFonts w:ascii="Times New Roman" w:hAnsi="Times New Roman" w:cs="Times New Roman"/>
        </w:rPr>
      </w:pPr>
      <w:r w:rsidRPr="00034A63">
        <w:rPr>
          <w:rFonts w:ascii="Times New Roman" w:hAnsi="Times New Roman" w:cs="Times New Roman"/>
        </w:rPr>
        <w:t xml:space="preserve">W sekcji oświadczeń i zobowiązań - </w:t>
      </w:r>
      <w:proofErr w:type="spellStart"/>
      <w:r w:rsidRPr="00034A63">
        <w:rPr>
          <w:rFonts w:ascii="Times New Roman" w:hAnsi="Times New Roman" w:cs="Times New Roman"/>
        </w:rPr>
        <w:t>Grantobiorca</w:t>
      </w:r>
      <w:proofErr w:type="spellEnd"/>
      <w:r w:rsidRPr="00034A63">
        <w:rPr>
          <w:rFonts w:ascii="Times New Roman" w:hAnsi="Times New Roman" w:cs="Times New Roman"/>
        </w:rPr>
        <w:t xml:space="preserve"> musi zaakceptować odpowiednie oświadczenia dotyczące wprowadzonych danych oraz zobowiązań </w:t>
      </w:r>
      <w:proofErr w:type="spellStart"/>
      <w:r w:rsidRPr="00034A63">
        <w:rPr>
          <w:rFonts w:ascii="Times New Roman" w:hAnsi="Times New Roman" w:cs="Times New Roman"/>
        </w:rPr>
        <w:t>Grantobiorcy</w:t>
      </w:r>
      <w:proofErr w:type="spellEnd"/>
      <w:r w:rsidRPr="00034A63">
        <w:rPr>
          <w:rFonts w:ascii="Times New Roman" w:hAnsi="Times New Roman" w:cs="Times New Roman"/>
        </w:rPr>
        <w:t xml:space="preserve">. Brak akceptacji oświadczeń </w:t>
      </w:r>
      <w:r w:rsidRPr="00034A63">
        <w:rPr>
          <w:rFonts w:ascii="Times New Roman" w:hAnsi="Times New Roman" w:cs="Times New Roman"/>
        </w:rPr>
        <w:br/>
        <w:t>i zobowiązań powoduje brak możliwości skutecznego przygotowania wniosku o rozliczenie grantu.</w:t>
      </w:r>
    </w:p>
    <w:p w:rsidR="00CE631C" w:rsidRDefault="00CE631C" w:rsidP="00034A63">
      <w:pPr>
        <w:spacing w:after="0"/>
        <w:jc w:val="both"/>
        <w:rPr>
          <w:rFonts w:ascii="Times New Roman" w:hAnsi="Times New Roman" w:cs="Times New Roman"/>
        </w:rPr>
      </w:pPr>
    </w:p>
    <w:p w:rsidR="00034A63" w:rsidRDefault="00034A63" w:rsidP="00CE631C">
      <w:pPr>
        <w:spacing w:after="0"/>
        <w:ind w:left="284"/>
        <w:jc w:val="both"/>
        <w:rPr>
          <w:rFonts w:ascii="Times New Roman" w:hAnsi="Times New Roman" w:cs="Times New Roman"/>
        </w:rPr>
      </w:pPr>
      <w:r w:rsidRPr="00034A63">
        <w:rPr>
          <w:rFonts w:ascii="Times New Roman" w:hAnsi="Times New Roman" w:cs="Times New Roman"/>
        </w:rPr>
        <w:t xml:space="preserve">W sekcji załączników - </w:t>
      </w:r>
      <w:proofErr w:type="spellStart"/>
      <w:r w:rsidRPr="00034A63">
        <w:rPr>
          <w:rFonts w:ascii="Times New Roman" w:hAnsi="Times New Roman" w:cs="Times New Roman"/>
        </w:rPr>
        <w:t>Grantobiorca</w:t>
      </w:r>
      <w:proofErr w:type="spellEnd"/>
      <w:r w:rsidRPr="00034A63">
        <w:rPr>
          <w:rFonts w:ascii="Times New Roman" w:hAnsi="Times New Roman" w:cs="Times New Roman"/>
        </w:rPr>
        <w:t xml:space="preserve"> dokonuje wybór: „dotyczy - nie dotyczy” odpowiednich załączników i wprowadzić ich ilość. Dodatkowo może wypełnić pole tekstowe: załączniki dodatkowe, które </w:t>
      </w:r>
      <w:proofErr w:type="spellStart"/>
      <w:r w:rsidRPr="00034A63">
        <w:rPr>
          <w:rFonts w:ascii="Times New Roman" w:hAnsi="Times New Roman" w:cs="Times New Roman"/>
        </w:rPr>
        <w:t>Grantobiorca</w:t>
      </w:r>
      <w:proofErr w:type="spellEnd"/>
      <w:r w:rsidRPr="00034A63">
        <w:rPr>
          <w:rFonts w:ascii="Times New Roman" w:hAnsi="Times New Roman" w:cs="Times New Roman"/>
        </w:rPr>
        <w:t xml:space="preserve"> może dołączyć do wniosku, aby ułatwić jego ocenę lub potwierdzić realizację umowy o powierzenie grantu w zgodności z umową.</w:t>
      </w:r>
    </w:p>
    <w:p w:rsidR="00CE631C" w:rsidRPr="00034A63" w:rsidRDefault="00CE631C" w:rsidP="00CE631C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6C1A87" w:rsidRPr="007E6862" w:rsidRDefault="006C1A87" w:rsidP="006C1A87">
      <w:pPr>
        <w:ind w:left="284"/>
        <w:jc w:val="both"/>
        <w:rPr>
          <w:rFonts w:ascii="Times New Roman" w:hAnsi="Times New Roman" w:cs="Times New Roman"/>
        </w:rPr>
      </w:pPr>
      <w:r w:rsidRPr="007E6862">
        <w:rPr>
          <w:rFonts w:ascii="Times New Roman" w:hAnsi="Times New Roman" w:cs="Times New Roman"/>
        </w:rPr>
        <w:t xml:space="preserve">W każdym momencie przygotowywania wniosku o </w:t>
      </w:r>
      <w:r>
        <w:rPr>
          <w:rFonts w:ascii="Times New Roman" w:hAnsi="Times New Roman" w:cs="Times New Roman"/>
        </w:rPr>
        <w:t>rozliczenie</w:t>
      </w:r>
      <w:r w:rsidRPr="007E6862">
        <w:rPr>
          <w:rFonts w:ascii="Times New Roman" w:hAnsi="Times New Roman" w:cs="Times New Roman"/>
        </w:rPr>
        <w:t xml:space="preserve"> grantu istnieje możliwość zapisania go w systemie generatora - wniosek zyskuje status "roboczy". Aby powrócić do edycji wniosku należy wejść za pośrednictwem </w:t>
      </w:r>
      <w:r>
        <w:rPr>
          <w:rFonts w:ascii="Times New Roman" w:hAnsi="Times New Roman" w:cs="Times New Roman"/>
        </w:rPr>
        <w:t>strony internetowej LGD</w:t>
      </w:r>
      <w:r w:rsidRPr="007E6862">
        <w:rPr>
          <w:rFonts w:ascii="Times New Roman" w:hAnsi="Times New Roman" w:cs="Times New Roman"/>
        </w:rPr>
        <w:t xml:space="preserve"> do generatora i  zalogować się na swoje konto. System przywróci wniosek do trybu edycji. 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 w:rsidRPr="007E6862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zakończeniu wprowadzania danych,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7E6862">
        <w:rPr>
          <w:rFonts w:ascii="Times New Roman" w:hAnsi="Times New Roman" w:cs="Times New Roman"/>
        </w:rPr>
        <w:t xml:space="preserve"> zatwierdza ostateczną wersję wniosku. System generatora informuje o konieczności wydruku w dwóch egzemplarzach (wniosek należy złożyć do biura LGD w wersji papierowej w dwóch </w:t>
      </w:r>
      <w:r>
        <w:rPr>
          <w:rFonts w:ascii="Times New Roman" w:hAnsi="Times New Roman" w:cs="Times New Roman"/>
        </w:rPr>
        <w:t>egzemplarzac</w:t>
      </w:r>
      <w:r w:rsidRPr="007E6862">
        <w:rPr>
          <w:rFonts w:ascii="Times New Roman" w:hAnsi="Times New Roman" w:cs="Times New Roman"/>
        </w:rPr>
        <w:t xml:space="preserve">h). 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uniknięcia wezwań do usunięcia nieprawidłowości lub braków lub dostarczenia wyjaśnień do wniosku o rozliczenie grantu, należy sprawdzić poprawność jego wypełnienia.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wciśnięciu przycisku „Sprawdź” uruchamiane jest sprawdzanie poprawności wprowadzonych do formularza danych i pojawia się komunikat z listą błędów.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liście wyświetla się maksymalnie kilkanaście pierwszych napotkanych błędów. Pola, których wypełnienie jest bezwzględnie wymagane lub które zostały wypełnione niepoprawnie, są oznaczane kolorem czerwonym. 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Niewypełnienie lub niepoprawienie tych pól wiąże się z brakiem możliwości właściwego wydrukowania formularza – w takim przypadku każda strona wydruku jest oznaczana znakiem wodnym o treści „wersja robocza”.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możliwe złożenie wniosku do LGD, na którym został zamieszczony napis „wersja robocza”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UWAGA! </w:t>
      </w:r>
      <w:r w:rsidRPr="007E6862">
        <w:rPr>
          <w:rFonts w:ascii="Times New Roman" w:hAnsi="Times New Roman" w:cs="Times New Roman"/>
        </w:rPr>
        <w:t xml:space="preserve">Zatwierdzenie i wydrukowanie wniosku - nie jest równoznaczne ze złożeniem wniosku </w:t>
      </w:r>
      <w:r>
        <w:rPr>
          <w:rFonts w:ascii="Times New Roman" w:hAnsi="Times New Roman" w:cs="Times New Roman"/>
        </w:rPr>
        <w:t>o rozliczenie grantu i tym samym wypełnienie warunków umowy o powierzenie grantu</w:t>
      </w:r>
      <w:r w:rsidRPr="007E68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Tylko z</w:t>
      </w:r>
      <w:r w:rsidRPr="007E6862">
        <w:rPr>
          <w:rFonts w:ascii="Times New Roman" w:hAnsi="Times New Roman" w:cs="Times New Roman"/>
        </w:rPr>
        <w:t>łożenie wniosku w wersji papierowej i otrzymanie potwierdzenia od LGD przyjęcia wniosku  skutkuje skierowaniem go do dalszej oceny.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Kliknięcie opcji „zatwierdź” spowoduje, że wniosek staje się wersją ostateczną i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nie może już edytować formularza.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Generowana jest suma kontrolna, która musi być tożsama z wersją papierową.</w:t>
      </w:r>
    </w:p>
    <w:p w:rsidR="006C1A87" w:rsidRDefault="006C1A87" w:rsidP="006C1A87">
      <w:pPr>
        <w:ind w:left="284"/>
        <w:jc w:val="both"/>
        <w:rPr>
          <w:rFonts w:ascii="Times New Roman" w:hAnsi="Times New Roman" w:cs="Times New Roman"/>
        </w:rPr>
      </w:pPr>
      <w:r w:rsidRPr="006533D6">
        <w:rPr>
          <w:rFonts w:ascii="Times New Roman" w:hAnsi="Times New Roman" w:cs="Times New Roman"/>
        </w:rPr>
        <w:t xml:space="preserve">Bezpośrednio po przygotowaniu, zatwierdzeniu, wydrukowaniu i podpisaniu wniosku należy przejść </w:t>
      </w:r>
      <w:r>
        <w:rPr>
          <w:rFonts w:ascii="Times New Roman" w:hAnsi="Times New Roman" w:cs="Times New Roman"/>
        </w:rPr>
        <w:t>do przygotowania załączników</w:t>
      </w:r>
      <w:r w:rsidRPr="00653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listą załączników do</w:t>
      </w:r>
      <w:r w:rsidRPr="006533D6">
        <w:rPr>
          <w:rFonts w:ascii="Times New Roman" w:hAnsi="Times New Roman" w:cs="Times New Roman"/>
        </w:rPr>
        <w:t xml:space="preserve"> wniosku o </w:t>
      </w:r>
      <w:r>
        <w:rPr>
          <w:rFonts w:ascii="Times New Roman" w:hAnsi="Times New Roman" w:cs="Times New Roman"/>
        </w:rPr>
        <w:t xml:space="preserve">rozliczenie </w:t>
      </w:r>
      <w:r w:rsidRPr="006533D6">
        <w:rPr>
          <w:rFonts w:ascii="Times New Roman" w:hAnsi="Times New Roman" w:cs="Times New Roman"/>
        </w:rPr>
        <w:t xml:space="preserve"> grantu. </w:t>
      </w:r>
    </w:p>
    <w:p w:rsidR="008F6464" w:rsidRDefault="006C1A87" w:rsidP="006C1A87">
      <w:pPr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 w:rsidRPr="006533D6">
        <w:rPr>
          <w:rFonts w:ascii="Times New Roman" w:hAnsi="Times New Roman" w:cs="Times New Roman"/>
        </w:rPr>
        <w:t xml:space="preserve"> przygotowuje kopie wszystkich załączników w dwóch egzemplarzach i wraz </w:t>
      </w:r>
      <w:r>
        <w:rPr>
          <w:rFonts w:ascii="Times New Roman" w:hAnsi="Times New Roman" w:cs="Times New Roman"/>
        </w:rPr>
        <w:br/>
      </w:r>
      <w:r w:rsidRPr="006533D6">
        <w:rPr>
          <w:rFonts w:ascii="Times New Roman" w:hAnsi="Times New Roman" w:cs="Times New Roman"/>
        </w:rPr>
        <w:t>z oryginałem dokumentów</w:t>
      </w:r>
      <w:r>
        <w:rPr>
          <w:rFonts w:ascii="Times New Roman" w:hAnsi="Times New Roman" w:cs="Times New Roman"/>
        </w:rPr>
        <w:t xml:space="preserve"> (oryginały tylko do wglądu)</w:t>
      </w:r>
      <w:r w:rsidRPr="006533D6">
        <w:rPr>
          <w:rFonts w:ascii="Times New Roman" w:hAnsi="Times New Roman" w:cs="Times New Roman"/>
        </w:rPr>
        <w:t xml:space="preserve"> składa wniosek o </w:t>
      </w:r>
      <w:r>
        <w:rPr>
          <w:rFonts w:ascii="Times New Roman" w:hAnsi="Times New Roman" w:cs="Times New Roman"/>
        </w:rPr>
        <w:t>rozliczeni</w:t>
      </w:r>
      <w:r w:rsidRPr="006533D6">
        <w:rPr>
          <w:rFonts w:ascii="Times New Roman" w:hAnsi="Times New Roman" w:cs="Times New Roman"/>
        </w:rPr>
        <w:t xml:space="preserve">e grantu </w:t>
      </w:r>
      <w:r>
        <w:rPr>
          <w:rFonts w:ascii="Times New Roman" w:hAnsi="Times New Roman" w:cs="Times New Roman"/>
        </w:rPr>
        <w:br/>
        <w:t>w biurze LGD.</w:t>
      </w:r>
    </w:p>
    <w:p w:rsidR="006C1A87" w:rsidRPr="0073642C" w:rsidRDefault="006C1A87" w:rsidP="00D8671C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przyjęcia wniosku o rozliczenie grantu w biurze LGD zastosowanie ma procedura opisana w rozdziale III niniejszych procedur tj. „Przyjęcie wniosku o powierzenie grantu”</w:t>
      </w:r>
    </w:p>
    <w:p w:rsidR="00822A26" w:rsidRDefault="00822A26" w:rsidP="00FE7A97">
      <w:pPr>
        <w:pStyle w:val="rozdzia"/>
      </w:pPr>
      <w:bookmarkStart w:id="10" w:name="_Toc477179248"/>
      <w:r>
        <w:t>Weryfikacja wniosku o rozliczenie grantu</w:t>
      </w:r>
      <w:bookmarkEnd w:id="10"/>
    </w:p>
    <w:p w:rsidR="00822A26" w:rsidRDefault="00822A26" w:rsidP="00822A26"/>
    <w:p w:rsidR="006172B1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LGD po przyjęciu wniosku o rozliczenie grantu, w </w:t>
      </w:r>
      <w:r>
        <w:rPr>
          <w:rFonts w:ascii="Times New Roman" w:hAnsi="Times New Roman" w:cs="Times New Roman"/>
        </w:rPr>
        <w:t>terminie nie dłuższym niż</w:t>
      </w:r>
      <w:r w:rsidRPr="00822A26">
        <w:rPr>
          <w:rFonts w:ascii="Times New Roman" w:hAnsi="Times New Roman" w:cs="Times New Roman"/>
        </w:rPr>
        <w:t xml:space="preserve"> 10 dni roboczych, licząc od dnia następującego po przyjęc</w:t>
      </w:r>
      <w:r w:rsidR="006172B1">
        <w:rPr>
          <w:rFonts w:ascii="Times New Roman" w:hAnsi="Times New Roman" w:cs="Times New Roman"/>
        </w:rPr>
        <w:t>iu wniosku – weryfikuje wniosek o rozliczenie grantu.</w:t>
      </w:r>
    </w:p>
    <w:p w:rsidR="006172B1" w:rsidRDefault="006172B1" w:rsidP="006172B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6172B1" w:rsidRDefault="006172B1" w:rsidP="006172B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Weryfikacji dokonuje się poprzez wypełnienie karty weryfikacji.</w:t>
      </w:r>
    </w:p>
    <w:p w:rsidR="00822A26" w:rsidRDefault="00822A26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C028FF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Weryfikacji wniosku o rozliczenie grantu dokonuje dwóch upoważnionych pracowników na zasadzie: weryfikujący główny (prowadzący sprawę wniosku) oraz weryfikujący kontrolny (dokonuje sprawdzenia kontrolnego). </w:t>
      </w:r>
    </w:p>
    <w:p w:rsidR="00C028FF" w:rsidRDefault="00C028FF" w:rsidP="00C028FF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C028FF" w:rsidRDefault="00822A26" w:rsidP="00C028FF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Weryfikacja odbywa się w systemie on-line za pośrednictwem dostępnego formularza on-line zawierającego odpowiednie pola umożliwiające zaznaczenie </w:t>
      </w:r>
      <w:r>
        <w:rPr>
          <w:rFonts w:ascii="Times New Roman" w:hAnsi="Times New Roman" w:cs="Times New Roman"/>
        </w:rPr>
        <w:t xml:space="preserve">poprawności (zgodności danych) </w:t>
      </w:r>
      <w:r w:rsidRPr="00822A26">
        <w:rPr>
          <w:rFonts w:ascii="Times New Roman" w:hAnsi="Times New Roman" w:cs="Times New Roman"/>
        </w:rPr>
        <w:t xml:space="preserve">i ewentualne pole opisowe w przypadku zastrzeżeń. </w:t>
      </w:r>
    </w:p>
    <w:p w:rsidR="00C028FF" w:rsidRDefault="00C028FF" w:rsidP="00C028FF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C028FF" w:rsidRDefault="00822A26" w:rsidP="00C028FF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Formularz systemu on-line po zakończeniu weryfikacji, jest drukowany (celem archiwizacji) i pozostaje w dokumentacji danej umowy o powierzenie grantu. </w:t>
      </w:r>
    </w:p>
    <w:p w:rsidR="00822A26" w:rsidRPr="003C7E72" w:rsidRDefault="00822A26" w:rsidP="003C7E72">
      <w:pPr>
        <w:rPr>
          <w:rFonts w:ascii="Times New Roman" w:hAnsi="Times New Roman" w:cs="Times New Roman"/>
        </w:rPr>
      </w:pPr>
    </w:p>
    <w:p w:rsidR="00822A26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>Weryfikacja poprzez poszczególnych pracowników odbywa się w kolejności przyjmowanych wniosków o rozliczenie grantu – następując po sobie. Najpierw wniosek weryfikuje pracownik prowadzący sprawę, a następnie pracownik kontrolny. W przypadku rozbieżności uwag – weryfikujący zobowiązani są do uzgodnienia wspólnego stanowiska w zaistniałym problemie. Karta weryfikacji kierowana do zatwierdzenia</w:t>
      </w:r>
      <w:r w:rsidR="003C7E72">
        <w:rPr>
          <w:rFonts w:ascii="Times New Roman" w:hAnsi="Times New Roman" w:cs="Times New Roman"/>
        </w:rPr>
        <w:t xml:space="preserve"> przez przełożonego pracowników weryfikujących</w:t>
      </w:r>
      <w:r w:rsidRPr="00822A26">
        <w:rPr>
          <w:rFonts w:ascii="Times New Roman" w:hAnsi="Times New Roman" w:cs="Times New Roman"/>
        </w:rPr>
        <w:t xml:space="preserve"> zawiera uzgodnione – wspólne stanowisko weryfikujących.</w:t>
      </w:r>
    </w:p>
    <w:p w:rsidR="00822A26" w:rsidRPr="00822A26" w:rsidRDefault="00822A26" w:rsidP="00822A26">
      <w:pPr>
        <w:pStyle w:val="Akapitzlist"/>
        <w:rPr>
          <w:rFonts w:ascii="Times New Roman" w:hAnsi="Times New Roman" w:cs="Times New Roman"/>
        </w:rPr>
      </w:pPr>
    </w:p>
    <w:p w:rsidR="00822A26" w:rsidRDefault="00822A26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>Czynności są powtarzalne dla wszystkich wniosków o rozliczenie grantu.</w:t>
      </w:r>
    </w:p>
    <w:p w:rsidR="00C028FF" w:rsidRPr="00822A26" w:rsidRDefault="00C028FF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D8671C">
      <w:pPr>
        <w:pStyle w:val="Akapitzlist"/>
        <w:numPr>
          <w:ilvl w:val="0"/>
          <w:numId w:val="4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lastRenderedPageBreak/>
        <w:t xml:space="preserve">Upoważnieni pracownicy LGD w pierwszej kolejności weryfikują początkową część wniosku </w:t>
      </w:r>
      <w:r w:rsidRPr="00822A26">
        <w:rPr>
          <w:rFonts w:ascii="Times New Roman" w:hAnsi="Times New Roman" w:cs="Times New Roman"/>
        </w:rPr>
        <w:br/>
        <w:t xml:space="preserve">o rozliczenie grantu, sprawdzając zgodność danych w umowie o powierzenie grantu z danymi zawartymi we wniosku. Sprawdzenia wymagają dane identyfikacyjne </w:t>
      </w:r>
      <w:proofErr w:type="spellStart"/>
      <w:r w:rsidRPr="00822A26">
        <w:rPr>
          <w:rFonts w:ascii="Times New Roman" w:hAnsi="Times New Roman" w:cs="Times New Roman"/>
        </w:rPr>
        <w:t>Grantobiorcy</w:t>
      </w:r>
      <w:proofErr w:type="spellEnd"/>
      <w:r w:rsidRPr="00822A26">
        <w:rPr>
          <w:rFonts w:ascii="Times New Roman" w:hAnsi="Times New Roman" w:cs="Times New Roman"/>
        </w:rPr>
        <w:t xml:space="preserve">, dane rejestrowe siedziby, dane osób upoważnionych do reprezentowania </w:t>
      </w:r>
      <w:proofErr w:type="spellStart"/>
      <w:r w:rsidRPr="00822A26">
        <w:rPr>
          <w:rFonts w:ascii="Times New Roman" w:hAnsi="Times New Roman" w:cs="Times New Roman"/>
        </w:rPr>
        <w:t>Grantobiorcy</w:t>
      </w:r>
      <w:proofErr w:type="spellEnd"/>
      <w:r w:rsidRPr="00822A26">
        <w:rPr>
          <w:rFonts w:ascii="Times New Roman" w:hAnsi="Times New Roman" w:cs="Times New Roman"/>
        </w:rPr>
        <w:t xml:space="preserve">. Weryfikujący sprawdzają czy osoba podpisująca wniosek o rozlicznie grantu ma umocowanie do reprezentowania </w:t>
      </w:r>
      <w:proofErr w:type="spellStart"/>
      <w:r w:rsidRPr="00822A26">
        <w:rPr>
          <w:rFonts w:ascii="Times New Roman" w:hAnsi="Times New Roman" w:cs="Times New Roman"/>
        </w:rPr>
        <w:t>Grantobiorcy</w:t>
      </w:r>
      <w:proofErr w:type="spellEnd"/>
      <w:r w:rsidRPr="00822A26">
        <w:rPr>
          <w:rFonts w:ascii="Times New Roman" w:hAnsi="Times New Roman" w:cs="Times New Roman"/>
        </w:rPr>
        <w:t>.</w:t>
      </w:r>
    </w:p>
    <w:p w:rsidR="00822A26" w:rsidRDefault="00822A26" w:rsidP="00822A26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wszystkie dane są zgodne, </w:t>
      </w:r>
      <w:r w:rsidR="00F82567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wniosek przechodzą do następnego kroku: weryfikacja danych z umowy o powierzenie grantu.</w:t>
      </w:r>
    </w:p>
    <w:p w:rsidR="00822A26" w:rsidRPr="00822A26" w:rsidRDefault="00822A26" w:rsidP="00822A26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</w:t>
      </w:r>
      <w:r w:rsidR="00F82567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</w:t>
      </w:r>
      <w:r>
        <w:rPr>
          <w:rFonts w:ascii="Times New Roman" w:hAnsi="Times New Roman" w:cs="Times New Roman"/>
        </w:rPr>
        <w:t>.</w:t>
      </w:r>
    </w:p>
    <w:p w:rsidR="00822A26" w:rsidRPr="00822A26" w:rsidRDefault="00822A26" w:rsidP="00822A26">
      <w:pPr>
        <w:spacing w:after="0"/>
        <w:jc w:val="both"/>
        <w:rPr>
          <w:rFonts w:ascii="Times New Roman" w:hAnsi="Times New Roman" w:cs="Times New Roman"/>
        </w:rPr>
      </w:pPr>
    </w:p>
    <w:p w:rsidR="00822A26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Kolejnym elementem podlegającym weryfikacji są dane wprowadzone przez </w:t>
      </w:r>
      <w:proofErr w:type="spellStart"/>
      <w:r w:rsidRPr="00822A26">
        <w:rPr>
          <w:rFonts w:ascii="Times New Roman" w:hAnsi="Times New Roman" w:cs="Times New Roman"/>
        </w:rPr>
        <w:t>Grantobiorcę</w:t>
      </w:r>
      <w:proofErr w:type="spellEnd"/>
      <w:r w:rsidRPr="00822A26">
        <w:rPr>
          <w:rFonts w:ascii="Times New Roman" w:hAnsi="Times New Roman" w:cs="Times New Roman"/>
        </w:rPr>
        <w:t xml:space="preserve"> do wniosku o rozliczenie grantu - z umowy o powierzenie grantu: tytuł operacji grantowej, numer umowy, data zawarcia umowy, kwoty umowy.</w:t>
      </w:r>
    </w:p>
    <w:p w:rsidR="00822A26" w:rsidRPr="00822A26" w:rsidRDefault="00822A26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F82567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wszystkie dane są zgodne, </w:t>
      </w:r>
      <w:r w:rsidR="00F82567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wniosek przechodzą do następnego kroku.</w:t>
      </w:r>
    </w:p>
    <w:p w:rsidR="00822A26" w:rsidRPr="00822A26" w:rsidRDefault="00822A26" w:rsidP="00822A2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</w:t>
      </w:r>
      <w:r w:rsidR="00F82567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kolejnej</w:t>
      </w:r>
      <w:r w:rsidRPr="00822A26">
        <w:rPr>
          <w:rFonts w:ascii="Times New Roman" w:hAnsi="Times New Roman" w:cs="Times New Roman"/>
        </w:rPr>
        <w:t xml:space="preserve"> części weryfikacji </w:t>
      </w:r>
      <w:r>
        <w:rPr>
          <w:rFonts w:ascii="Times New Roman" w:hAnsi="Times New Roman" w:cs="Times New Roman"/>
        </w:rPr>
        <w:t>sprawdzana jest</w:t>
      </w:r>
      <w:r w:rsidRPr="00822A26">
        <w:rPr>
          <w:rFonts w:ascii="Times New Roman" w:hAnsi="Times New Roman" w:cs="Times New Roman"/>
        </w:rPr>
        <w:t xml:space="preserve"> zgodność zestawienia rzeczowo-finansowego </w:t>
      </w:r>
      <w:r w:rsidRPr="00822A26">
        <w:rPr>
          <w:rFonts w:ascii="Times New Roman" w:hAnsi="Times New Roman" w:cs="Times New Roman"/>
        </w:rPr>
        <w:br/>
        <w:t xml:space="preserve">z wniosku o rozliczenie grantu z zestawieniem rzeczowo-finansowym z umowy o powierzenie grantu. Sprawdza zgodność i ilość realizowanych zadań, podzadań, mierniki ilościowe i koszty realizacji poszczególnych zadań. LGD dopuszcza przesunięcia finansowe do +/-10% kosztów poszczególnego zadania, przy nieprzekraczaniu wnioskowanej kwoty dofinasowania. Jeżeli wystąpią przesunięcia pomiędzy zadaniami wynoszące powyżej 10 % wartości danego zadania – </w:t>
      </w:r>
      <w:proofErr w:type="spellStart"/>
      <w:r w:rsidRPr="00822A26">
        <w:rPr>
          <w:rFonts w:ascii="Times New Roman" w:hAnsi="Times New Roman" w:cs="Times New Roman"/>
        </w:rPr>
        <w:t>Grantobiorca</w:t>
      </w:r>
      <w:proofErr w:type="spellEnd"/>
      <w:r w:rsidRPr="00822A26">
        <w:rPr>
          <w:rFonts w:ascii="Times New Roman" w:hAnsi="Times New Roman" w:cs="Times New Roman"/>
        </w:rPr>
        <w:t xml:space="preserve"> zobowiązany jest do udzielenia wyjaśnień, a osoby weryfikujące do sprawdzenia słuszności i prawidłowości uzasadnienia.</w:t>
      </w:r>
    </w:p>
    <w:p w:rsidR="00822A26" w:rsidRPr="00822A26" w:rsidRDefault="00822A26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wszystkie dane są zgodne, różnice w kosztach wnioskowanych, a rzeczywistych nie przekraczają +/- 10%, ogólna kwota kosztów pokrywa się z wnioskowaną kwotą,  </w:t>
      </w:r>
      <w:r w:rsidR="00F82567">
        <w:rPr>
          <w:rFonts w:ascii="Times New Roman" w:hAnsi="Times New Roman" w:cs="Times New Roman"/>
        </w:rPr>
        <w:t>pracownicy weryfikujący wniosek przechodzą</w:t>
      </w:r>
      <w:r w:rsidRPr="00822A26">
        <w:rPr>
          <w:rFonts w:ascii="Times New Roman" w:hAnsi="Times New Roman" w:cs="Times New Roman"/>
        </w:rPr>
        <w:t xml:space="preserve"> do następnego kroku, a w systemie on-line zaznacza „brak uwag”.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</w:t>
      </w:r>
      <w:r w:rsidR="00F82567">
        <w:rPr>
          <w:rFonts w:ascii="Times New Roman" w:hAnsi="Times New Roman" w:cs="Times New Roman"/>
        </w:rPr>
        <w:t xml:space="preserve">pracownicy weryfikujący stwierdzą </w:t>
      </w:r>
      <w:r w:rsidRPr="00822A26">
        <w:rPr>
          <w:rFonts w:ascii="Times New Roman" w:hAnsi="Times New Roman" w:cs="Times New Roman"/>
        </w:rPr>
        <w:t>niezgodność weryfikowanych danych – sprawdza</w:t>
      </w:r>
      <w:r w:rsidR="00F82567">
        <w:rPr>
          <w:rFonts w:ascii="Times New Roman" w:hAnsi="Times New Roman" w:cs="Times New Roman"/>
        </w:rPr>
        <w:t>ją</w:t>
      </w:r>
      <w:r w:rsidRPr="00822A26">
        <w:rPr>
          <w:rFonts w:ascii="Times New Roman" w:hAnsi="Times New Roman" w:cs="Times New Roman"/>
        </w:rPr>
        <w:t xml:space="preserve"> czy nie zostały zawarte aneksy do umowy  i wprowadza</w:t>
      </w:r>
      <w:r w:rsidR="00F82567">
        <w:rPr>
          <w:rFonts w:ascii="Times New Roman" w:hAnsi="Times New Roman" w:cs="Times New Roman"/>
        </w:rPr>
        <w:t>ją</w:t>
      </w:r>
      <w:r w:rsidRPr="00822A26">
        <w:rPr>
          <w:rFonts w:ascii="Times New Roman" w:hAnsi="Times New Roman" w:cs="Times New Roman"/>
        </w:rPr>
        <w:t xml:space="preserve"> odpowiednie uwagi do karty weryfikacji wniosku o rozliczenie grantu.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Pr="00822A26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Pracownicy LGD weryfikujący wniosek o rozliczenie grantu – sprawdzają zgodność wykazu faktur </w:t>
      </w:r>
      <w:r w:rsidRPr="00822A26">
        <w:rPr>
          <w:rFonts w:ascii="Times New Roman" w:hAnsi="Times New Roman" w:cs="Times New Roman"/>
        </w:rPr>
        <w:br/>
        <w:t xml:space="preserve">z złożonymi załącznikami finansowymi. Weryfikują: numer dokumentu, zapisy ewidencyjne - księgowe, datę wystawienia, dane wystawcy dokumentu, dane nabywcy, przyporządkowanie dokumentu do odpowiedniego zadania z zestawienia rzeczowo-finansowego, datę zapłaty </w:t>
      </w:r>
      <w:r w:rsidR="001F627D">
        <w:rPr>
          <w:rFonts w:ascii="Times New Roman" w:hAnsi="Times New Roman" w:cs="Times New Roman"/>
        </w:rPr>
        <w:br/>
      </w:r>
      <w:r w:rsidRPr="00822A26">
        <w:rPr>
          <w:rFonts w:ascii="Times New Roman" w:hAnsi="Times New Roman" w:cs="Times New Roman"/>
        </w:rPr>
        <w:t xml:space="preserve">z formularza i z załączonych potwierdzeń dokonania płatności, kwoty wydatków całkowitych </w:t>
      </w:r>
      <w:r w:rsidR="001F627D">
        <w:rPr>
          <w:rFonts w:ascii="Times New Roman" w:hAnsi="Times New Roman" w:cs="Times New Roman"/>
        </w:rPr>
        <w:br/>
      </w:r>
      <w:r w:rsidRPr="00822A26">
        <w:rPr>
          <w:rFonts w:ascii="Times New Roman" w:hAnsi="Times New Roman" w:cs="Times New Roman"/>
        </w:rPr>
        <w:t>i kwalifikowalnych.</w:t>
      </w:r>
    </w:p>
    <w:p w:rsidR="002B764F" w:rsidRDefault="002B764F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F82567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w</w:t>
      </w:r>
      <w:r w:rsidR="00822A26" w:rsidRPr="00822A26">
        <w:rPr>
          <w:rFonts w:ascii="Times New Roman" w:hAnsi="Times New Roman" w:cs="Times New Roman"/>
        </w:rPr>
        <w:t xml:space="preserve">eryfikujący dokonują sprawdzenia poprawności formalnej załączanych dokumentów finansowych oraz opis merytoryczny na drugiej stronie dokumentu. Weryfikują zatwierdzenie dokumentu pod względem formalnym, rachunkowym, merytorycznym przez przedstawiciela </w:t>
      </w:r>
      <w:proofErr w:type="spellStart"/>
      <w:r w:rsidR="00822A26" w:rsidRPr="00822A26">
        <w:rPr>
          <w:rFonts w:ascii="Times New Roman" w:hAnsi="Times New Roman" w:cs="Times New Roman"/>
        </w:rPr>
        <w:t>Grantobiorcy</w:t>
      </w:r>
      <w:proofErr w:type="spellEnd"/>
      <w:r w:rsidR="00822A26" w:rsidRPr="00822A26">
        <w:rPr>
          <w:rFonts w:ascii="Times New Roman" w:hAnsi="Times New Roman" w:cs="Times New Roman"/>
        </w:rPr>
        <w:t xml:space="preserve">.  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wszystkie dane są zgodne i dokumenty poprawne, </w:t>
      </w:r>
      <w:r w:rsidR="00F82567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wniosek przechodzą do następnego kroku, a w systemie on-line zaznacza „brak uwag”.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</w:t>
      </w:r>
      <w:r w:rsidR="00F82567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252D89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w</w:t>
      </w:r>
      <w:r w:rsidR="00822A26" w:rsidRPr="00822A26">
        <w:rPr>
          <w:rFonts w:ascii="Times New Roman" w:hAnsi="Times New Roman" w:cs="Times New Roman"/>
        </w:rPr>
        <w:t>eryfikujący porównują tabelę wskaźników planowanych</w:t>
      </w:r>
      <w:r w:rsidR="00280FB9">
        <w:rPr>
          <w:rFonts w:ascii="Times New Roman" w:hAnsi="Times New Roman" w:cs="Times New Roman"/>
        </w:rPr>
        <w:t xml:space="preserve"> do osiągnięcia w ramach umowy </w:t>
      </w:r>
      <w:r w:rsidR="00822A26" w:rsidRPr="00822A26">
        <w:rPr>
          <w:rFonts w:ascii="Times New Roman" w:hAnsi="Times New Roman" w:cs="Times New Roman"/>
        </w:rPr>
        <w:t>o powierzenie grantu, z tabelą rzeczywiście osiągniętych wskaźników. Weryfikują dokumenty potwierdzające osiągnięcie wskaźników.</w:t>
      </w:r>
    </w:p>
    <w:p w:rsidR="00822A26" w:rsidRPr="00822A26" w:rsidRDefault="00822A26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wszystkie dane są zgodne i dokumenty poprawne, </w:t>
      </w:r>
      <w:r w:rsidR="00280FB9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wniosek przechodzą do następnego kroku, a w systemie on-line zaznaczają „brak uwag”.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</w:t>
      </w:r>
      <w:r w:rsidR="00280FB9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Po zakończeniu poprzednich czynności, </w:t>
      </w:r>
      <w:r w:rsidR="00280FB9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 xml:space="preserve">weryfikujący dokonują sprawdzenia innych załączników składanych z wnioskiem o rozliczenie grantu – badają czy mają wpływ na weryfikację wniosku, czy potwierdzają osiągnięcie wskaźników, czy potwierdzają poprawną realizację umowy o powierzenie grantu. </w:t>
      </w:r>
    </w:p>
    <w:p w:rsidR="00822A26" w:rsidRPr="00822A26" w:rsidRDefault="00822A26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wszystkie dane są zgodne i dokumenty poprawne, </w:t>
      </w:r>
      <w:r w:rsidR="00280FB9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wniosek przechodzą do następnego kroku, a w systemie on-line zaznaczają „brak uwag”.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</w:t>
      </w:r>
      <w:r w:rsidR="00280FB9">
        <w:rPr>
          <w:rFonts w:ascii="Times New Roman" w:hAnsi="Times New Roman" w:cs="Times New Roman"/>
        </w:rPr>
        <w:t xml:space="preserve">pracownicy </w:t>
      </w:r>
      <w:r w:rsidRPr="00822A26">
        <w:rPr>
          <w:rFonts w:ascii="Times New Roman" w:hAnsi="Times New Roman" w:cs="Times New Roman"/>
        </w:rPr>
        <w:t>weryfikujący stwierdzą niezgodność weryfikowanych danych – wprowadzają odpowiednie uwagi do karty weryfikacji wniosku o rozliczenie grantu.</w:t>
      </w:r>
    </w:p>
    <w:p w:rsidR="00822A26" w:rsidRDefault="00822A26" w:rsidP="00822A26">
      <w:pPr>
        <w:spacing w:after="0"/>
        <w:jc w:val="both"/>
        <w:rPr>
          <w:rFonts w:ascii="Times New Roman" w:hAnsi="Times New Roman" w:cs="Times New Roman"/>
        </w:rPr>
      </w:pPr>
    </w:p>
    <w:p w:rsidR="00822A26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Pracownicy upoważnieni do weryfikacji wniosku o rozliczenie grantu, po dokonaniu weryfikacji, przekazują wypełnioną kartę weryfikacji wniosku o rozliczenie grantu do zatwierdzenia przez przełożonego. Karta zawiera uzgodnione stanowisko </w:t>
      </w:r>
      <w:r w:rsidR="00280FB9">
        <w:rPr>
          <w:rFonts w:ascii="Times New Roman" w:hAnsi="Times New Roman" w:cs="Times New Roman"/>
        </w:rPr>
        <w:t xml:space="preserve">pracowników </w:t>
      </w:r>
      <w:r w:rsidRPr="00822A26">
        <w:rPr>
          <w:rFonts w:ascii="Times New Roman" w:hAnsi="Times New Roman" w:cs="Times New Roman"/>
        </w:rPr>
        <w:t xml:space="preserve">weryfikujących. </w:t>
      </w:r>
    </w:p>
    <w:p w:rsidR="00822A26" w:rsidRPr="00822A26" w:rsidRDefault="00822A26" w:rsidP="00822A2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>W przypadku gdy</w:t>
      </w:r>
      <w:r w:rsidR="00280FB9">
        <w:rPr>
          <w:rFonts w:ascii="Times New Roman" w:hAnsi="Times New Roman" w:cs="Times New Roman"/>
        </w:rPr>
        <w:t xml:space="preserve"> pracownicy </w:t>
      </w:r>
      <w:r w:rsidRPr="00822A26">
        <w:rPr>
          <w:rFonts w:ascii="Times New Roman" w:hAnsi="Times New Roman" w:cs="Times New Roman"/>
        </w:rPr>
        <w:t xml:space="preserve">weryfikujący nie wnieśli uwag i zastrzeżeń do złożonego wniosku </w:t>
      </w:r>
      <w:r w:rsidR="001F627D">
        <w:rPr>
          <w:rFonts w:ascii="Times New Roman" w:hAnsi="Times New Roman" w:cs="Times New Roman"/>
        </w:rPr>
        <w:br/>
      </w:r>
      <w:r w:rsidRPr="00822A26">
        <w:rPr>
          <w:rFonts w:ascii="Times New Roman" w:hAnsi="Times New Roman" w:cs="Times New Roman"/>
        </w:rPr>
        <w:t xml:space="preserve">o rozliczenie grantu – karta zawiera informację o zgodności dokumentacji. 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280FB9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pracownicy </w:t>
      </w:r>
      <w:r w:rsidR="00822A26" w:rsidRPr="00822A26">
        <w:rPr>
          <w:rFonts w:ascii="Times New Roman" w:hAnsi="Times New Roman" w:cs="Times New Roman"/>
        </w:rPr>
        <w:t xml:space="preserve">weryfikujący wnieśli uwagi i zastrzeżenia do złożonego wniosku </w:t>
      </w:r>
      <w:r w:rsidR="001F627D">
        <w:rPr>
          <w:rFonts w:ascii="Times New Roman" w:hAnsi="Times New Roman" w:cs="Times New Roman"/>
        </w:rPr>
        <w:br/>
      </w:r>
      <w:r w:rsidR="00822A26" w:rsidRPr="00822A26">
        <w:rPr>
          <w:rFonts w:ascii="Times New Roman" w:hAnsi="Times New Roman" w:cs="Times New Roman"/>
        </w:rPr>
        <w:t>o rozliczenie grantu – karta zawiera informację o niezgodności w dokumentacji – ws</w:t>
      </w:r>
      <w:r w:rsidR="00822A26">
        <w:rPr>
          <w:rFonts w:ascii="Times New Roman" w:hAnsi="Times New Roman" w:cs="Times New Roman"/>
        </w:rPr>
        <w:t xml:space="preserve">kazując na miejsca i dokumenty </w:t>
      </w:r>
      <w:r w:rsidR="00822A26" w:rsidRPr="00822A26">
        <w:rPr>
          <w:rFonts w:ascii="Times New Roman" w:hAnsi="Times New Roman" w:cs="Times New Roman"/>
        </w:rPr>
        <w:t xml:space="preserve">w których </w:t>
      </w:r>
      <w:proofErr w:type="spellStart"/>
      <w:r w:rsidR="00822A26" w:rsidRPr="00822A26">
        <w:rPr>
          <w:rFonts w:ascii="Times New Roman" w:hAnsi="Times New Roman" w:cs="Times New Roman"/>
        </w:rPr>
        <w:t>Grantobiorca</w:t>
      </w:r>
      <w:proofErr w:type="spellEnd"/>
      <w:r w:rsidR="00822A26" w:rsidRPr="00822A26">
        <w:rPr>
          <w:rFonts w:ascii="Times New Roman" w:hAnsi="Times New Roman" w:cs="Times New Roman"/>
        </w:rPr>
        <w:t xml:space="preserve"> dokonał uchybień.  </w:t>
      </w: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Pr="00822A26" w:rsidRDefault="00822A26" w:rsidP="00822A26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Przełożony osób weryfikujących, po uprzednim zapoznaniu się z kartą weryfikacji, dokonuje zatwierdzenia karty. Karta jest drukowana, podpisywana przez pracowników weryfikujących </w:t>
      </w:r>
      <w:r w:rsidRPr="00822A26">
        <w:rPr>
          <w:rFonts w:ascii="Times New Roman" w:hAnsi="Times New Roman" w:cs="Times New Roman"/>
        </w:rPr>
        <w:br/>
      </w:r>
      <w:r w:rsidRPr="00822A26">
        <w:rPr>
          <w:rFonts w:ascii="Times New Roman" w:hAnsi="Times New Roman" w:cs="Times New Roman"/>
        </w:rPr>
        <w:lastRenderedPageBreak/>
        <w:t xml:space="preserve">i przełożonego. Podpisy zawierają datę podpisu oraz imiennie oznaczenie osoby podpisującej/zatwierdzającej kartę weryfikacji. </w:t>
      </w:r>
    </w:p>
    <w:p w:rsidR="002B764F" w:rsidRDefault="002B764F" w:rsidP="00822A26">
      <w:pPr>
        <w:spacing w:after="0"/>
        <w:jc w:val="both"/>
        <w:rPr>
          <w:rFonts w:ascii="Times New Roman" w:hAnsi="Times New Roman" w:cs="Times New Roman"/>
        </w:rPr>
      </w:pPr>
    </w:p>
    <w:p w:rsidR="00822A26" w:rsidRDefault="00822A26" w:rsidP="002B764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>Karta weryfikacji pozostaje w dokumentacji umowy o powierzenie grantu.</w:t>
      </w:r>
    </w:p>
    <w:p w:rsidR="00822A26" w:rsidRPr="00822A26" w:rsidRDefault="00822A26" w:rsidP="00822A26">
      <w:pPr>
        <w:spacing w:after="0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 </w:t>
      </w:r>
    </w:p>
    <w:p w:rsidR="00116974" w:rsidRDefault="00822A2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W przypadku, gdy wniosek o rozliczenie grantu nie zawiera uchybień, nieścisłości, rozbieżności względem umowy o powierzenie grantu, dokumenty złożone jako załączniki – są formalnie </w:t>
      </w:r>
      <w:r w:rsidRPr="00822A26">
        <w:rPr>
          <w:rFonts w:ascii="Times New Roman" w:hAnsi="Times New Roman" w:cs="Times New Roman"/>
        </w:rPr>
        <w:br/>
        <w:t xml:space="preserve">i merytorycznie poprawne, </w:t>
      </w:r>
      <w:proofErr w:type="spellStart"/>
      <w:r w:rsidRPr="00822A26">
        <w:rPr>
          <w:rFonts w:ascii="Times New Roman" w:hAnsi="Times New Roman" w:cs="Times New Roman"/>
        </w:rPr>
        <w:t>Grantobiorca</w:t>
      </w:r>
      <w:proofErr w:type="spellEnd"/>
      <w:r w:rsidRPr="00822A26">
        <w:rPr>
          <w:rFonts w:ascii="Times New Roman" w:hAnsi="Times New Roman" w:cs="Times New Roman"/>
        </w:rPr>
        <w:t xml:space="preserve"> otrzymuje informację (drogą elektroniczną) o pozytywnym rozpatrzeniu wniosku o rozliczenie grantu.</w:t>
      </w:r>
    </w:p>
    <w:p w:rsidR="00822A26" w:rsidRPr="00822A26" w:rsidRDefault="00822A26" w:rsidP="0011697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 </w:t>
      </w:r>
    </w:p>
    <w:p w:rsidR="00AE1B66" w:rsidRPr="00AE1B66" w:rsidRDefault="00822A26" w:rsidP="00AE1B66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16974">
        <w:rPr>
          <w:rFonts w:ascii="Times New Roman" w:hAnsi="Times New Roman" w:cs="Times New Roman"/>
        </w:rPr>
        <w:t xml:space="preserve">W przypadku gdy, wniosek o rozliczenie grantu zawiera uchybienia, nieścisłości, rozbieżności względem umowy o powierzenie grantu lub względem złożonych dokumentów (załączników), załączniki posiadają uchybienia formalne, merytoryczne - </w:t>
      </w:r>
      <w:proofErr w:type="spellStart"/>
      <w:r w:rsidRPr="00116974">
        <w:rPr>
          <w:rFonts w:ascii="Times New Roman" w:hAnsi="Times New Roman" w:cs="Times New Roman"/>
        </w:rPr>
        <w:t>Grantobiorca</w:t>
      </w:r>
      <w:proofErr w:type="spellEnd"/>
      <w:r w:rsidRPr="00116974">
        <w:rPr>
          <w:rFonts w:ascii="Times New Roman" w:hAnsi="Times New Roman" w:cs="Times New Roman"/>
        </w:rPr>
        <w:t xml:space="preserve"> otrzymuje in</w:t>
      </w:r>
      <w:r w:rsidR="00116974">
        <w:rPr>
          <w:rFonts w:ascii="Times New Roman" w:hAnsi="Times New Roman" w:cs="Times New Roman"/>
        </w:rPr>
        <w:t xml:space="preserve">formację (drogą elektroniczną) </w:t>
      </w:r>
      <w:r w:rsidRPr="00116974">
        <w:rPr>
          <w:rFonts w:ascii="Times New Roman" w:hAnsi="Times New Roman" w:cs="Times New Roman"/>
        </w:rPr>
        <w:t>o konieczności dokonania</w:t>
      </w:r>
      <w:r w:rsidR="003460A6">
        <w:rPr>
          <w:rFonts w:ascii="Times New Roman" w:hAnsi="Times New Roman" w:cs="Times New Roman"/>
        </w:rPr>
        <w:t xml:space="preserve"> korekty, tj. </w:t>
      </w:r>
      <w:r w:rsidR="003460A6" w:rsidRPr="001954E8">
        <w:rPr>
          <w:rFonts w:ascii="Times New Roman" w:hAnsi="Times New Roman" w:cs="Times New Roman"/>
        </w:rPr>
        <w:t xml:space="preserve"> </w:t>
      </w:r>
      <w:r w:rsidR="003460A6">
        <w:rPr>
          <w:rFonts w:ascii="Times New Roman" w:hAnsi="Times New Roman" w:cs="Times New Roman"/>
        </w:rPr>
        <w:t>usunięciu nieprawidłowości lub braków lub dostarczeniu wyjaśnień</w:t>
      </w:r>
      <w:r w:rsidRPr="00116974">
        <w:rPr>
          <w:rFonts w:ascii="Times New Roman" w:hAnsi="Times New Roman" w:cs="Times New Roman"/>
        </w:rPr>
        <w:t xml:space="preserve"> poprawek uzupełnień wniosku o rozliczenie grantu lub złożonych załączników. </w:t>
      </w:r>
    </w:p>
    <w:p w:rsidR="00116974" w:rsidRPr="00116974" w:rsidRDefault="00116974" w:rsidP="00116974">
      <w:pPr>
        <w:pStyle w:val="Akapitzlist"/>
        <w:rPr>
          <w:rFonts w:ascii="Times New Roman" w:hAnsi="Times New Roman" w:cs="Times New Roman"/>
        </w:rPr>
      </w:pPr>
    </w:p>
    <w:p w:rsidR="00822A26" w:rsidRDefault="00822A26" w:rsidP="0011697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116974">
        <w:rPr>
          <w:rFonts w:ascii="Times New Roman" w:hAnsi="Times New Roman" w:cs="Times New Roman"/>
        </w:rPr>
        <w:t xml:space="preserve">LGD może również dodatkowo poinformować </w:t>
      </w:r>
      <w:proofErr w:type="spellStart"/>
      <w:r w:rsidRPr="00116974">
        <w:rPr>
          <w:rFonts w:ascii="Times New Roman" w:hAnsi="Times New Roman" w:cs="Times New Roman"/>
        </w:rPr>
        <w:t>Grantobiorcę</w:t>
      </w:r>
      <w:proofErr w:type="spellEnd"/>
      <w:r w:rsidRPr="00116974">
        <w:rPr>
          <w:rFonts w:ascii="Times New Roman" w:hAnsi="Times New Roman" w:cs="Times New Roman"/>
        </w:rPr>
        <w:t xml:space="preserve"> - telefonicznie. </w:t>
      </w:r>
    </w:p>
    <w:p w:rsidR="00116974" w:rsidRPr="00116974" w:rsidRDefault="00116974" w:rsidP="00116974">
      <w:pPr>
        <w:spacing w:after="0"/>
        <w:jc w:val="both"/>
        <w:rPr>
          <w:rFonts w:ascii="Times New Roman" w:hAnsi="Times New Roman" w:cs="Times New Roman"/>
        </w:rPr>
      </w:pPr>
    </w:p>
    <w:p w:rsidR="00AE1B66" w:rsidRDefault="003460A6" w:rsidP="00D8671C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celu dokonania korekty</w:t>
      </w:r>
      <w:r w:rsidR="00AE1B66">
        <w:rPr>
          <w:rFonts w:ascii="Times New Roman" w:hAnsi="Times New Roman" w:cs="Times New Roman"/>
        </w:rPr>
        <w:t xml:space="preserve"> wniosku o rozliczenie grantu, na koncie danego </w:t>
      </w:r>
      <w:proofErr w:type="spellStart"/>
      <w:r w:rsidR="00AE1B66">
        <w:rPr>
          <w:rFonts w:ascii="Times New Roman" w:hAnsi="Times New Roman" w:cs="Times New Roman"/>
        </w:rPr>
        <w:t>Grantobiorcy</w:t>
      </w:r>
      <w:proofErr w:type="spellEnd"/>
      <w:r w:rsidR="00AE1B66">
        <w:rPr>
          <w:rFonts w:ascii="Times New Roman" w:hAnsi="Times New Roman" w:cs="Times New Roman"/>
        </w:rPr>
        <w:t xml:space="preserve"> uruchamiana jest opcja edycji formularza wniosku o rozliczenie grantu. </w:t>
      </w:r>
    </w:p>
    <w:p w:rsidR="00AE1B66" w:rsidRDefault="00AE1B66" w:rsidP="00AE1B6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AE1B66" w:rsidRDefault="00AE1B66" w:rsidP="00AE1B66">
      <w:pPr>
        <w:pStyle w:val="Akapitzlist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zwraca uwagę aby wybrać właściwy cel złożenia wniosku z dostępnych opcji.</w:t>
      </w:r>
    </w:p>
    <w:p w:rsidR="00AE1B66" w:rsidRDefault="00AE1B66" w:rsidP="00AE1B6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E1B66" w:rsidRDefault="00AE1B66" w:rsidP="00AE1B6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11B12">
        <w:rPr>
          <w:rFonts w:ascii="Times New Roman" w:hAnsi="Times New Roman" w:cs="Times New Roman"/>
        </w:rPr>
        <w:t xml:space="preserve">W sytuacji niedostępności generatora dłużej niż 8 godzin, LGD informuje na swojej stronie internetowej o możliwości składania </w:t>
      </w:r>
      <w:r>
        <w:rPr>
          <w:rFonts w:ascii="Times New Roman" w:hAnsi="Times New Roman" w:cs="Times New Roman"/>
        </w:rPr>
        <w:t xml:space="preserve">korekt </w:t>
      </w:r>
      <w:r w:rsidRPr="00D11B12">
        <w:rPr>
          <w:rFonts w:ascii="Times New Roman" w:hAnsi="Times New Roman" w:cs="Times New Roman"/>
        </w:rPr>
        <w:t>wniosków wyłącznie w wersji papierowej.</w:t>
      </w:r>
    </w:p>
    <w:p w:rsidR="00AE1B66" w:rsidRDefault="00AE1B66" w:rsidP="00AE1B6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AE1B66" w:rsidRPr="003460A6" w:rsidRDefault="00AE1B66" w:rsidP="003460A6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celu LGD na swojej stronie internetowej udostępnia formularz wniosku o rozliczenie grantu w formie edytowalnej, który można wypełnić elektronicznie i wydrukować lub wypełnić odręcznie w sposób czytelny (np. pismem drukowanym) i trwały.</w:t>
      </w:r>
    </w:p>
    <w:p w:rsidR="003460A6" w:rsidRDefault="003460A6" w:rsidP="003460A6">
      <w:pPr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ma 2 dni (od dnia wysłania wiadomości drogą elektroniczną) na odczytanie wiadomości z informacją o konieczności dokonania korekty..</w:t>
      </w:r>
    </w:p>
    <w:p w:rsidR="003460A6" w:rsidRDefault="003460A6" w:rsidP="003460A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dwóch dni na odczytanie wiadomości, naliczany jest 5-dniowy termin na złożenie korekty.</w:t>
      </w:r>
    </w:p>
    <w:p w:rsidR="003460A6" w:rsidRDefault="003460A6" w:rsidP="003460A6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5 dni roboczych dla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uznaje się za zachowany, jeżeli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dostarczy właściwe dokumenty osobiście do biura LGD.</w:t>
      </w:r>
    </w:p>
    <w:p w:rsidR="003460A6" w:rsidRDefault="003460A6" w:rsidP="003460A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16974" w:rsidRDefault="003460A6" w:rsidP="003460A6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korekty, tj. </w:t>
      </w:r>
      <w:r w:rsidRPr="00195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usunięciu nieprawidłowości lub braków lub dostarczeniu wyjaśnień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(osobiście do biura LGD), upoważniony pracownik dokonuje ponownej weryfikacji zgodności z LSR.</w:t>
      </w:r>
    </w:p>
    <w:p w:rsidR="00822A26" w:rsidRDefault="00822A26" w:rsidP="00116974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po złożeniu uzupełnień i po dokonaniu ponownej weryfikacji wniosek o rozliczenie grantu, zawiera błędy lub nieścisłości mogące uniemożliwić rozliczenie grantu - biuro LGD może wezwać </w:t>
      </w:r>
      <w:proofErr w:type="spellStart"/>
      <w:r w:rsidRPr="00822A26">
        <w:rPr>
          <w:rFonts w:ascii="Times New Roman" w:hAnsi="Times New Roman" w:cs="Times New Roman"/>
        </w:rPr>
        <w:t>Grantobiorcę</w:t>
      </w:r>
      <w:proofErr w:type="spellEnd"/>
      <w:r w:rsidRPr="00822A26">
        <w:rPr>
          <w:rFonts w:ascii="Times New Roman" w:hAnsi="Times New Roman" w:cs="Times New Roman"/>
        </w:rPr>
        <w:t xml:space="preserve"> (niezwłocznie po stwierdzeniu błędu lub niejasności) do złożenia dodatkowych </w:t>
      </w:r>
      <w:r w:rsidRPr="00822A26">
        <w:rPr>
          <w:rFonts w:ascii="Times New Roman" w:hAnsi="Times New Roman" w:cs="Times New Roman"/>
        </w:rPr>
        <w:lastRenderedPageBreak/>
        <w:t>wyjaśnień, w terminie nieprzekraczającym 2 dni roboczych od dnia następującego po otrzymania powiadomienia.</w:t>
      </w:r>
    </w:p>
    <w:p w:rsidR="00402893" w:rsidRPr="00822A26" w:rsidRDefault="00402893" w:rsidP="00116974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822A26" w:rsidRDefault="00822A26" w:rsidP="004028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Biuro LGD wysyła drogą elektroniczną informację (w formie skanu podpisanego pisma) oraz informuje telefonicznie </w:t>
      </w:r>
      <w:proofErr w:type="spellStart"/>
      <w:r w:rsidRPr="00822A26">
        <w:rPr>
          <w:rFonts w:ascii="Times New Roman" w:hAnsi="Times New Roman" w:cs="Times New Roman"/>
        </w:rPr>
        <w:t>Grantobiorcę</w:t>
      </w:r>
      <w:proofErr w:type="spellEnd"/>
      <w:r w:rsidRPr="00822A26">
        <w:rPr>
          <w:rFonts w:ascii="Times New Roman" w:hAnsi="Times New Roman" w:cs="Times New Roman"/>
        </w:rPr>
        <w:t xml:space="preserve"> o konieczności złożenia dodatkowego wyjaśnienia do wniosku o rozliczenie grantu. </w:t>
      </w:r>
      <w:proofErr w:type="spellStart"/>
      <w:r w:rsidRPr="00822A26">
        <w:rPr>
          <w:rFonts w:ascii="Times New Roman" w:hAnsi="Times New Roman" w:cs="Times New Roman"/>
        </w:rPr>
        <w:t>Grantobiorca</w:t>
      </w:r>
      <w:proofErr w:type="spellEnd"/>
      <w:r w:rsidRPr="00822A26">
        <w:rPr>
          <w:rFonts w:ascii="Times New Roman" w:hAnsi="Times New Roman" w:cs="Times New Roman"/>
        </w:rPr>
        <w:t xml:space="preserve"> niezwłocznie zobowiązany jest do potwierdzenia otrzymania wezwania i złożenia w formie pisemnej, w obowiązującym terminie - dodatkowego wyjaśnienia. Wpływ dokumentu jest potwierdzany przez biuro LGD, a złożone wyjaśnienie dołącza się do dokumentacji.</w:t>
      </w:r>
    </w:p>
    <w:p w:rsidR="003460A6" w:rsidRDefault="003460A6" w:rsidP="0040289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22A26" w:rsidRDefault="00822A26" w:rsidP="0040289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Pracownicy weryfikujący dokonują weryfikacji złożonej dokumentacji dodatkowej. </w:t>
      </w:r>
    </w:p>
    <w:p w:rsidR="00402893" w:rsidRPr="00822A26" w:rsidRDefault="00402893" w:rsidP="0040289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822A26" w:rsidRDefault="00822A26" w:rsidP="004028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dodatkowa dokumentacja uzasadnia lub rozwiewa wątpliwości, </w:t>
      </w:r>
      <w:proofErr w:type="spellStart"/>
      <w:r w:rsidRPr="00822A26">
        <w:rPr>
          <w:rFonts w:ascii="Times New Roman" w:hAnsi="Times New Roman" w:cs="Times New Roman"/>
        </w:rPr>
        <w:t>Grantobiorca</w:t>
      </w:r>
      <w:proofErr w:type="spellEnd"/>
      <w:r w:rsidRPr="00822A26">
        <w:rPr>
          <w:rFonts w:ascii="Times New Roman" w:hAnsi="Times New Roman" w:cs="Times New Roman"/>
        </w:rPr>
        <w:t xml:space="preserve"> otrzymuje informację (drogą elektroniczną) o pozytywnym rozpatrzeniu wniosku o rozliczenie grantu. </w:t>
      </w:r>
    </w:p>
    <w:p w:rsidR="00402893" w:rsidRPr="00822A26" w:rsidRDefault="00402893" w:rsidP="0040289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D4830" w:rsidRPr="002D4E97" w:rsidRDefault="00822A26" w:rsidP="002D4E97">
      <w:pPr>
        <w:spacing w:after="0"/>
        <w:ind w:left="284"/>
        <w:jc w:val="both"/>
        <w:rPr>
          <w:rFonts w:ascii="Times New Roman" w:hAnsi="Times New Roman" w:cs="Times New Roman"/>
        </w:rPr>
      </w:pPr>
      <w:r w:rsidRPr="00822A26">
        <w:rPr>
          <w:rFonts w:ascii="Times New Roman" w:hAnsi="Times New Roman" w:cs="Times New Roman"/>
        </w:rPr>
        <w:t xml:space="preserve">Jeżeli dodatkowa dokumentacja nie uzasadnia lub nie rozwiewa wątpliwości, </w:t>
      </w:r>
      <w:proofErr w:type="spellStart"/>
      <w:r w:rsidRPr="00822A26">
        <w:rPr>
          <w:rFonts w:ascii="Times New Roman" w:hAnsi="Times New Roman" w:cs="Times New Roman"/>
        </w:rPr>
        <w:t>Grantobiorca</w:t>
      </w:r>
      <w:proofErr w:type="spellEnd"/>
      <w:r w:rsidRPr="00822A26">
        <w:rPr>
          <w:rFonts w:ascii="Times New Roman" w:hAnsi="Times New Roman" w:cs="Times New Roman"/>
        </w:rPr>
        <w:t xml:space="preserve"> otrzymuje informację (drogą elektroniczną) o negatywnym rozpatrzeniu wniosku o rozliczen</w:t>
      </w:r>
      <w:r w:rsidR="00402893">
        <w:rPr>
          <w:rFonts w:ascii="Times New Roman" w:hAnsi="Times New Roman" w:cs="Times New Roman"/>
        </w:rPr>
        <w:t xml:space="preserve">ie grantu </w:t>
      </w:r>
      <w:r w:rsidR="002B764F">
        <w:rPr>
          <w:rFonts w:ascii="Times New Roman" w:hAnsi="Times New Roman" w:cs="Times New Roman"/>
        </w:rPr>
        <w:t>umowa zostaje rozwiązana</w:t>
      </w:r>
      <w:r w:rsidR="00402893">
        <w:rPr>
          <w:rFonts w:ascii="Times New Roman" w:hAnsi="Times New Roman" w:cs="Times New Roman"/>
        </w:rPr>
        <w:t>.</w:t>
      </w:r>
    </w:p>
    <w:p w:rsidR="0073642C" w:rsidRDefault="0073642C" w:rsidP="00FE7A97">
      <w:pPr>
        <w:pStyle w:val="rozdzia"/>
      </w:pPr>
      <w:bookmarkStart w:id="11" w:name="_Toc477179249"/>
      <w:r>
        <w:t xml:space="preserve">Sprawozdanie z realizacji </w:t>
      </w:r>
      <w:bookmarkEnd w:id="11"/>
      <w:r w:rsidR="005A4355">
        <w:t>umowy o powierzenie grantu</w:t>
      </w:r>
    </w:p>
    <w:p w:rsidR="000C0C83" w:rsidRDefault="000C0C83" w:rsidP="000C0C83"/>
    <w:p w:rsidR="002D4E97" w:rsidRDefault="002D4E97" w:rsidP="00D8671C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Kwestię obowiązku sprawozdawczości szczegółowo regulują zapisy umowy o powierzenie grantu stanowiącej załącznik do niniejszych procedur.</w:t>
      </w:r>
    </w:p>
    <w:p w:rsidR="00C13C58" w:rsidRPr="002D4E97" w:rsidRDefault="00C13C58" w:rsidP="002D4E97">
      <w:pPr>
        <w:spacing w:after="0"/>
        <w:jc w:val="both"/>
        <w:rPr>
          <w:rFonts w:ascii="Times New Roman" w:hAnsi="Times New Roman" w:cs="Times New Roman"/>
        </w:rPr>
      </w:pPr>
    </w:p>
    <w:p w:rsidR="002D4E97" w:rsidRDefault="000C0C83" w:rsidP="00D8671C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13C58">
        <w:rPr>
          <w:rFonts w:ascii="Times New Roman" w:hAnsi="Times New Roman" w:cs="Times New Roman"/>
        </w:rPr>
        <w:t>W ram</w:t>
      </w:r>
      <w:r w:rsidR="00C13C58" w:rsidRPr="00C13C58">
        <w:rPr>
          <w:rFonts w:ascii="Times New Roman" w:hAnsi="Times New Roman" w:cs="Times New Roman"/>
        </w:rPr>
        <w:t xml:space="preserve">ach umowy o powierzenie grantu </w:t>
      </w:r>
      <w:proofErr w:type="spellStart"/>
      <w:r w:rsidRPr="00C13C58">
        <w:rPr>
          <w:rFonts w:ascii="Times New Roman" w:hAnsi="Times New Roman" w:cs="Times New Roman"/>
        </w:rPr>
        <w:t>Grantobiorca</w:t>
      </w:r>
      <w:proofErr w:type="spellEnd"/>
      <w:r w:rsidRPr="00C13C58">
        <w:rPr>
          <w:rFonts w:ascii="Times New Roman" w:hAnsi="Times New Roman" w:cs="Times New Roman"/>
        </w:rPr>
        <w:t xml:space="preserve"> zobowiązany jest do złożenia sprawozdania </w:t>
      </w:r>
      <w:r w:rsidR="002D4E97">
        <w:rPr>
          <w:rFonts w:ascii="Times New Roman" w:hAnsi="Times New Roman" w:cs="Times New Roman"/>
        </w:rPr>
        <w:t>wraz z wnioskiem o rozliczenie grantu.</w:t>
      </w:r>
    </w:p>
    <w:p w:rsidR="002D4E97" w:rsidRPr="002D4E97" w:rsidRDefault="002D4E97" w:rsidP="002D4E97">
      <w:pPr>
        <w:pStyle w:val="Akapitzlist"/>
        <w:rPr>
          <w:rFonts w:ascii="Times New Roman" w:hAnsi="Times New Roman" w:cs="Times New Roman"/>
        </w:rPr>
      </w:pPr>
    </w:p>
    <w:p w:rsidR="002D4E97" w:rsidRPr="007100CF" w:rsidRDefault="002D4E97" w:rsidP="007100C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proofErr w:type="spellStart"/>
      <w:r w:rsidRPr="007100CF">
        <w:rPr>
          <w:rFonts w:ascii="Times New Roman" w:eastAsia="Times New Roman" w:hAnsi="Times New Roman"/>
        </w:rPr>
        <w:t>Grantobiorca</w:t>
      </w:r>
      <w:proofErr w:type="spellEnd"/>
      <w:r w:rsidRPr="007100CF">
        <w:rPr>
          <w:rFonts w:ascii="Times New Roman" w:eastAsia="Times New Roman" w:hAnsi="Times New Roman"/>
        </w:rPr>
        <w:t xml:space="preserve"> zobowiązany jest do przekazania do LGD informacji o stanie realizacji projektu </w:t>
      </w:r>
      <w:r w:rsidR="007100CF">
        <w:rPr>
          <w:rFonts w:ascii="Times New Roman" w:eastAsia="Times New Roman" w:hAnsi="Times New Roman"/>
        </w:rPr>
        <w:br/>
      </w:r>
      <w:r w:rsidRPr="007100CF">
        <w:rPr>
          <w:rFonts w:ascii="Times New Roman" w:eastAsia="Times New Roman" w:hAnsi="Times New Roman"/>
        </w:rPr>
        <w:t xml:space="preserve">w ciągu 7 dni od dnia otrzymania wezwania, na każde pisemne wezwanie LGD w tym również </w:t>
      </w:r>
      <w:r w:rsidR="007100CF">
        <w:rPr>
          <w:rFonts w:ascii="Times New Roman" w:eastAsia="Times New Roman" w:hAnsi="Times New Roman"/>
        </w:rPr>
        <w:br/>
      </w:r>
      <w:r w:rsidRPr="007100CF">
        <w:rPr>
          <w:rFonts w:ascii="Times New Roman" w:eastAsia="Times New Roman" w:hAnsi="Times New Roman"/>
        </w:rPr>
        <w:t>w okresie trwałości projektu, tj. przez okres 5 lat od dnia dokonania wypłaty ostatniej transzy pomocy, w ramach projektu grantowego, którego beneficjentem jest LGD</w:t>
      </w:r>
      <w:r w:rsidR="007100CF">
        <w:rPr>
          <w:rFonts w:ascii="Times New Roman" w:eastAsia="Times New Roman" w:hAnsi="Times New Roman"/>
        </w:rPr>
        <w:t>.</w:t>
      </w:r>
    </w:p>
    <w:p w:rsidR="006A554B" w:rsidRPr="006A554B" w:rsidRDefault="006A554B" w:rsidP="006A554B">
      <w:pPr>
        <w:spacing w:after="0"/>
        <w:jc w:val="both"/>
        <w:rPr>
          <w:rFonts w:ascii="Times New Roman" w:hAnsi="Times New Roman" w:cs="Times New Roman"/>
        </w:rPr>
      </w:pPr>
    </w:p>
    <w:p w:rsidR="006A554B" w:rsidRDefault="000C0C83" w:rsidP="00D8671C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A554B">
        <w:rPr>
          <w:rFonts w:ascii="Times New Roman" w:hAnsi="Times New Roman" w:cs="Times New Roman"/>
        </w:rPr>
        <w:t>W przypadku stwierdz</w:t>
      </w:r>
      <w:r w:rsidR="002D4E97">
        <w:rPr>
          <w:rFonts w:ascii="Times New Roman" w:hAnsi="Times New Roman" w:cs="Times New Roman"/>
        </w:rPr>
        <w:t xml:space="preserve">enia niezgodności sprawozdania </w:t>
      </w:r>
      <w:r w:rsidRPr="006A554B">
        <w:rPr>
          <w:rFonts w:ascii="Times New Roman" w:hAnsi="Times New Roman" w:cs="Times New Roman"/>
        </w:rPr>
        <w:t xml:space="preserve">z </w:t>
      </w:r>
      <w:r w:rsidR="007100CF">
        <w:rPr>
          <w:rFonts w:ascii="Times New Roman" w:hAnsi="Times New Roman" w:cs="Times New Roman"/>
        </w:rPr>
        <w:t>zapisami umowy</w:t>
      </w:r>
      <w:r w:rsidRPr="006A554B">
        <w:rPr>
          <w:rFonts w:ascii="Times New Roman" w:hAnsi="Times New Roman" w:cs="Times New Roman"/>
        </w:rPr>
        <w:t xml:space="preserve"> o powierzenie grantu LGD </w:t>
      </w:r>
      <w:r w:rsidR="007100CF">
        <w:rPr>
          <w:rFonts w:ascii="Times New Roman" w:hAnsi="Times New Roman" w:cs="Times New Roman"/>
        </w:rPr>
        <w:t xml:space="preserve">niezwłocznie </w:t>
      </w:r>
      <w:r w:rsidRPr="006A554B">
        <w:rPr>
          <w:rFonts w:ascii="Times New Roman" w:hAnsi="Times New Roman" w:cs="Times New Roman"/>
        </w:rPr>
        <w:t xml:space="preserve">wzywa, </w:t>
      </w:r>
      <w:r w:rsidR="007100CF">
        <w:rPr>
          <w:rFonts w:ascii="Times New Roman" w:hAnsi="Times New Roman" w:cs="Times New Roman"/>
        </w:rPr>
        <w:t>(drogą elektroniczną)</w:t>
      </w:r>
      <w:r w:rsidRPr="006A554B">
        <w:rPr>
          <w:rFonts w:ascii="Times New Roman" w:hAnsi="Times New Roman" w:cs="Times New Roman"/>
        </w:rPr>
        <w:t xml:space="preserve"> </w:t>
      </w:r>
      <w:proofErr w:type="spellStart"/>
      <w:r w:rsidR="002D4E97">
        <w:rPr>
          <w:rFonts w:ascii="Times New Roman" w:hAnsi="Times New Roman" w:cs="Times New Roman"/>
        </w:rPr>
        <w:t>Grantobiorcę</w:t>
      </w:r>
      <w:proofErr w:type="spellEnd"/>
      <w:r w:rsidR="002D4E97">
        <w:rPr>
          <w:rFonts w:ascii="Times New Roman" w:hAnsi="Times New Roman" w:cs="Times New Roman"/>
        </w:rPr>
        <w:t xml:space="preserve"> do wyjaśnienia</w:t>
      </w:r>
      <w:r w:rsidRPr="006A554B">
        <w:rPr>
          <w:rFonts w:ascii="Times New Roman" w:hAnsi="Times New Roman" w:cs="Times New Roman"/>
        </w:rPr>
        <w:t xml:space="preserve"> zaistniałych rozbieżności. Dodatkowo</w:t>
      </w:r>
      <w:r w:rsidR="007100CF">
        <w:rPr>
          <w:rFonts w:ascii="Times New Roman" w:hAnsi="Times New Roman" w:cs="Times New Roman"/>
        </w:rPr>
        <w:t xml:space="preserve"> LGD</w:t>
      </w:r>
      <w:r w:rsidRPr="006A554B">
        <w:rPr>
          <w:rFonts w:ascii="Times New Roman" w:hAnsi="Times New Roman" w:cs="Times New Roman"/>
        </w:rPr>
        <w:t xml:space="preserve"> może poinformo</w:t>
      </w:r>
      <w:r w:rsidR="007100CF">
        <w:rPr>
          <w:rFonts w:ascii="Times New Roman" w:hAnsi="Times New Roman" w:cs="Times New Roman"/>
        </w:rPr>
        <w:t xml:space="preserve">wać o wysłanej korespondencji </w:t>
      </w:r>
      <w:r w:rsidRPr="006A554B">
        <w:rPr>
          <w:rFonts w:ascii="Times New Roman" w:hAnsi="Times New Roman" w:cs="Times New Roman"/>
        </w:rPr>
        <w:t xml:space="preserve">telefonicznie. </w:t>
      </w:r>
    </w:p>
    <w:p w:rsidR="006A554B" w:rsidRPr="006A554B" w:rsidRDefault="006A554B" w:rsidP="006A554B">
      <w:pPr>
        <w:pStyle w:val="Akapitzlist"/>
        <w:rPr>
          <w:rFonts w:ascii="Times New Roman" w:hAnsi="Times New Roman" w:cs="Times New Roman"/>
        </w:rPr>
      </w:pPr>
    </w:p>
    <w:p w:rsidR="006A554B" w:rsidRDefault="000C0C83" w:rsidP="007100C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A554B">
        <w:rPr>
          <w:rFonts w:ascii="Times New Roman" w:hAnsi="Times New Roman" w:cs="Times New Roman"/>
        </w:rPr>
        <w:t>Grantobiorca</w:t>
      </w:r>
      <w:proofErr w:type="spellEnd"/>
      <w:r w:rsidRPr="006A554B">
        <w:rPr>
          <w:rFonts w:ascii="Times New Roman" w:hAnsi="Times New Roman" w:cs="Times New Roman"/>
        </w:rPr>
        <w:t xml:space="preserve"> w terminie </w:t>
      </w:r>
      <w:r w:rsidR="007100CF">
        <w:rPr>
          <w:rFonts w:ascii="Times New Roman" w:hAnsi="Times New Roman" w:cs="Times New Roman"/>
        </w:rPr>
        <w:t>7</w:t>
      </w:r>
      <w:r w:rsidRPr="006A554B">
        <w:rPr>
          <w:rFonts w:ascii="Times New Roman" w:hAnsi="Times New Roman" w:cs="Times New Roman"/>
        </w:rPr>
        <w:t xml:space="preserve"> dni roboczych od otrzymania informacji o niezgodności realizacji umowy ze sprawozdaniem, zobowiąz</w:t>
      </w:r>
      <w:r w:rsidR="007100CF">
        <w:rPr>
          <w:rFonts w:ascii="Times New Roman" w:hAnsi="Times New Roman" w:cs="Times New Roman"/>
        </w:rPr>
        <w:t>any jest do złożenia wyjaśnień</w:t>
      </w:r>
      <w:r w:rsidRPr="006A554B">
        <w:rPr>
          <w:rFonts w:ascii="Times New Roman" w:hAnsi="Times New Roman" w:cs="Times New Roman"/>
        </w:rPr>
        <w:t>.</w:t>
      </w:r>
    </w:p>
    <w:p w:rsidR="007100CF" w:rsidRPr="007100CF" w:rsidRDefault="007100CF" w:rsidP="007100CF">
      <w:pPr>
        <w:spacing w:after="0"/>
        <w:jc w:val="both"/>
        <w:rPr>
          <w:rFonts w:ascii="Times New Roman" w:hAnsi="Times New Roman" w:cs="Times New Roman"/>
        </w:rPr>
      </w:pPr>
    </w:p>
    <w:p w:rsidR="000C0C83" w:rsidRDefault="000C0C83" w:rsidP="00D8671C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A554B">
        <w:rPr>
          <w:rFonts w:ascii="Times New Roman" w:hAnsi="Times New Roman" w:cs="Times New Roman"/>
        </w:rPr>
        <w:t xml:space="preserve">W przypadku, gdy </w:t>
      </w:r>
      <w:proofErr w:type="spellStart"/>
      <w:r w:rsidRPr="006A554B">
        <w:rPr>
          <w:rFonts w:ascii="Times New Roman" w:hAnsi="Times New Roman" w:cs="Times New Roman"/>
        </w:rPr>
        <w:t>Grantobiorca</w:t>
      </w:r>
      <w:proofErr w:type="spellEnd"/>
      <w:r w:rsidRPr="006A554B">
        <w:rPr>
          <w:rFonts w:ascii="Times New Roman" w:hAnsi="Times New Roman" w:cs="Times New Roman"/>
        </w:rPr>
        <w:t xml:space="preserve"> nie </w:t>
      </w:r>
      <w:r w:rsidR="009D6CE0">
        <w:rPr>
          <w:rFonts w:ascii="Times New Roman" w:hAnsi="Times New Roman" w:cs="Times New Roman"/>
        </w:rPr>
        <w:t xml:space="preserve">złoży wyjaśnień w terminie wskazanym przez LGD umowa ulega rozwiązaniu. </w:t>
      </w:r>
    </w:p>
    <w:p w:rsidR="00EE2556" w:rsidRPr="00EE2556" w:rsidRDefault="00EE2556" w:rsidP="00EE2556">
      <w:pPr>
        <w:pStyle w:val="Akapitzlist"/>
        <w:rPr>
          <w:rFonts w:ascii="Times New Roman" w:hAnsi="Times New Roman" w:cs="Times New Roman"/>
        </w:rPr>
      </w:pPr>
    </w:p>
    <w:p w:rsidR="00EE2556" w:rsidRPr="006A554B" w:rsidRDefault="00EE2556" w:rsidP="00EE255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4D4830" w:rsidRPr="0073642C" w:rsidRDefault="004D4830" w:rsidP="0073642C"/>
    <w:p w:rsidR="000E15D2" w:rsidRDefault="006E26A2" w:rsidP="00FE7A97">
      <w:pPr>
        <w:pStyle w:val="rozdzia"/>
      </w:pPr>
      <w:bookmarkStart w:id="12" w:name="_Toc477179250"/>
      <w:r>
        <w:lastRenderedPageBreak/>
        <w:t>Monitoring,</w:t>
      </w:r>
      <w:r w:rsidR="004266E1">
        <w:t xml:space="preserve"> kontrola </w:t>
      </w:r>
      <w:r w:rsidRPr="00515BCF">
        <w:t>i ewaluacja</w:t>
      </w:r>
      <w:r>
        <w:t xml:space="preserve"> zadania</w:t>
      </w:r>
      <w:bookmarkEnd w:id="12"/>
    </w:p>
    <w:p w:rsidR="000E15D2" w:rsidRDefault="000E15D2" w:rsidP="000E15D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F85955" w:rsidRPr="00F85955" w:rsidRDefault="00515BCF" w:rsidP="00D8671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Kwestie monitoringu, </w:t>
      </w:r>
      <w:r w:rsidR="00F85955">
        <w:rPr>
          <w:rFonts w:ascii="Times New Roman" w:hAnsi="Times New Roman" w:cs="Times New Roman"/>
        </w:rPr>
        <w:t xml:space="preserve"> kontroli </w:t>
      </w:r>
      <w:r>
        <w:rPr>
          <w:rFonts w:ascii="Times New Roman" w:hAnsi="Times New Roman" w:cs="Times New Roman"/>
        </w:rPr>
        <w:t xml:space="preserve">i ewaluacji </w:t>
      </w:r>
      <w:r w:rsidR="00F85955">
        <w:rPr>
          <w:rFonts w:ascii="Times New Roman" w:hAnsi="Times New Roman" w:cs="Times New Roman"/>
        </w:rPr>
        <w:t>szczegółowo regulują zapisy umowy o powierzenie grantu stanowiącej załącznik do niniejszych procedur.</w:t>
      </w:r>
    </w:p>
    <w:p w:rsidR="00F85955" w:rsidRPr="00F85955" w:rsidRDefault="00F85955" w:rsidP="00F85955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F85955" w:rsidRPr="00F85955" w:rsidRDefault="00947D5D" w:rsidP="00F85955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0E15D2">
        <w:rPr>
          <w:rFonts w:ascii="Times New Roman" w:hAnsi="Times New Roman" w:cs="Times New Roman"/>
        </w:rPr>
        <w:t xml:space="preserve">LGD monitoruje postępy realizacji </w:t>
      </w:r>
      <w:r w:rsidR="00A9348A" w:rsidRPr="000E15D2">
        <w:rPr>
          <w:rFonts w:ascii="Times New Roman" w:hAnsi="Times New Roman" w:cs="Times New Roman"/>
        </w:rPr>
        <w:t xml:space="preserve">operacji na podstawie zawartej </w:t>
      </w:r>
      <w:r w:rsidRPr="000E15D2">
        <w:rPr>
          <w:rFonts w:ascii="Times New Roman" w:hAnsi="Times New Roman" w:cs="Times New Roman"/>
        </w:rPr>
        <w:t xml:space="preserve">umowy </w:t>
      </w:r>
      <w:r w:rsidR="00A9348A" w:rsidRPr="000E15D2">
        <w:rPr>
          <w:rFonts w:ascii="Times New Roman" w:hAnsi="Times New Roman" w:cs="Times New Roman"/>
        </w:rPr>
        <w:t xml:space="preserve">pomiędzy </w:t>
      </w:r>
      <w:r w:rsidR="004266E1">
        <w:rPr>
          <w:rFonts w:ascii="Times New Roman" w:hAnsi="Times New Roman" w:cs="Times New Roman"/>
        </w:rPr>
        <w:t>LGD</w:t>
      </w:r>
      <w:r w:rsidR="004266E1">
        <w:rPr>
          <w:rFonts w:ascii="Times New Roman" w:hAnsi="Times New Roman" w:cs="Times New Roman"/>
        </w:rPr>
        <w:br/>
        <w:t xml:space="preserve"> a </w:t>
      </w:r>
      <w:proofErr w:type="spellStart"/>
      <w:r w:rsidR="006A554B">
        <w:rPr>
          <w:rFonts w:ascii="Times New Roman" w:hAnsi="Times New Roman" w:cs="Times New Roman"/>
        </w:rPr>
        <w:t>Grantobiorcą</w:t>
      </w:r>
      <w:proofErr w:type="spellEnd"/>
      <w:r w:rsidR="006A554B">
        <w:rPr>
          <w:rFonts w:ascii="Times New Roman" w:hAnsi="Times New Roman" w:cs="Times New Roman"/>
        </w:rPr>
        <w:t xml:space="preserve"> przede wszystkim na podstawie sprawozdań</w:t>
      </w:r>
      <w:r w:rsidR="00F85955">
        <w:rPr>
          <w:rFonts w:ascii="Times New Roman" w:hAnsi="Times New Roman" w:cs="Times New Roman"/>
        </w:rPr>
        <w:t xml:space="preserve"> i informacji</w:t>
      </w:r>
      <w:r w:rsidR="006A554B">
        <w:rPr>
          <w:rFonts w:ascii="Times New Roman" w:hAnsi="Times New Roman" w:cs="Times New Roman"/>
        </w:rPr>
        <w:t xml:space="preserve"> składanych przez </w:t>
      </w:r>
      <w:proofErr w:type="spellStart"/>
      <w:r w:rsidR="006A554B">
        <w:rPr>
          <w:rFonts w:ascii="Times New Roman" w:hAnsi="Times New Roman" w:cs="Times New Roman"/>
        </w:rPr>
        <w:t>Grantobiorców</w:t>
      </w:r>
      <w:proofErr w:type="spellEnd"/>
      <w:r w:rsidR="006A554B">
        <w:rPr>
          <w:rFonts w:ascii="Times New Roman" w:hAnsi="Times New Roman" w:cs="Times New Roman"/>
        </w:rPr>
        <w:t xml:space="preserve"> w terminie i na zasadach określonych w rozdziale XI niniejszych procedur.</w:t>
      </w:r>
    </w:p>
    <w:p w:rsidR="00F85955" w:rsidRPr="00F85955" w:rsidRDefault="00F85955" w:rsidP="00F85955">
      <w:pPr>
        <w:spacing w:after="0"/>
        <w:jc w:val="both"/>
        <w:rPr>
          <w:rFonts w:ascii="Times New Roman" w:hAnsi="Times New Roman" w:cs="Times New Roman"/>
          <w:b/>
        </w:rPr>
      </w:pPr>
    </w:p>
    <w:p w:rsidR="00071CF7" w:rsidRPr="00EE2556" w:rsidRDefault="00F85955" w:rsidP="00071CF7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Zarówno LGD jak i inne upoważnione instytucje mają prawo przeprowadzić kontrolę w miejscu realizacji zadania</w:t>
      </w:r>
      <w:r w:rsidR="009B03DB">
        <w:rPr>
          <w:rFonts w:ascii="Times New Roman" w:hAnsi="Times New Roman" w:cs="Times New Roman"/>
        </w:rPr>
        <w:t xml:space="preserve">. </w:t>
      </w:r>
    </w:p>
    <w:p w:rsidR="00EE2556" w:rsidRPr="00EE2556" w:rsidRDefault="00EE2556" w:rsidP="00EE2556">
      <w:pPr>
        <w:spacing w:after="0"/>
        <w:jc w:val="both"/>
        <w:rPr>
          <w:rFonts w:ascii="Times New Roman" w:hAnsi="Times New Roman" w:cs="Times New Roman"/>
          <w:b/>
        </w:rPr>
      </w:pPr>
    </w:p>
    <w:p w:rsidR="00071CF7" w:rsidRDefault="00071CF7" w:rsidP="00636689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Kontrolą w miejscu realizacji operacji – w drodze losowania – objętych zostanie nie więcej niż 30%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>
        <w:rPr>
          <w:rFonts w:ascii="Times New Roman" w:hAnsi="Times New Roman" w:cs="Times New Roman"/>
        </w:rPr>
        <w:t xml:space="preserve"> w ramach danego naboru, z którymi została podpisana umowa o powierzenie grantu.</w:t>
      </w:r>
    </w:p>
    <w:p w:rsidR="00071CF7" w:rsidRPr="00071CF7" w:rsidRDefault="00071CF7" w:rsidP="00071CF7">
      <w:pPr>
        <w:pStyle w:val="Akapitzlist"/>
        <w:rPr>
          <w:rFonts w:ascii="Times New Roman" w:hAnsi="Times New Roman" w:cs="Times New Roman"/>
        </w:rPr>
      </w:pPr>
    </w:p>
    <w:p w:rsidR="00F363C0" w:rsidRDefault="00F363C0" w:rsidP="00071CF7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zamiarze przeprowadzenia kontroli w miejscu realizacji operacji LGD powiadamia telefonicznie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na co najmniej 3 dni przed planowaną kontrolą. </w:t>
      </w:r>
    </w:p>
    <w:p w:rsidR="006F62D3" w:rsidRDefault="006F62D3" w:rsidP="009B03D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B03DB" w:rsidRPr="00304B7C" w:rsidRDefault="006F62D3" w:rsidP="009B03DB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Dopuszcza się także możliwość przeprowadzenia kontroli w miejscu realizacji operacji w wyniku złożonego donosu. Wówczas kontrola taka jest przeprowadzana bez uprzedzenia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>.</w:t>
      </w:r>
      <w:r w:rsidR="009B03DB">
        <w:rPr>
          <w:rFonts w:ascii="Times New Roman" w:hAnsi="Times New Roman" w:cs="Times New Roman"/>
        </w:rPr>
        <w:t xml:space="preserve"> </w:t>
      </w:r>
      <w:r w:rsidR="008E20DA">
        <w:rPr>
          <w:rFonts w:ascii="Times New Roman" w:hAnsi="Times New Roman" w:cs="Times New Roman"/>
        </w:rPr>
        <w:t xml:space="preserve">Pozostałe etapy kontroli są tożsame jak w pozostałych przypadkach. </w:t>
      </w:r>
    </w:p>
    <w:p w:rsidR="00304B7C" w:rsidRPr="00304B7C" w:rsidRDefault="00304B7C" w:rsidP="00304B7C">
      <w:pPr>
        <w:pStyle w:val="Akapitzlist"/>
        <w:rPr>
          <w:rFonts w:ascii="Times New Roman" w:hAnsi="Times New Roman" w:cs="Times New Roman"/>
        </w:rPr>
      </w:pPr>
    </w:p>
    <w:p w:rsidR="00876FB2" w:rsidRDefault="00F363C0" w:rsidP="00D8671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F363C0">
        <w:rPr>
          <w:rFonts w:ascii="Times New Roman" w:hAnsi="Times New Roman" w:cs="Times New Roman"/>
        </w:rPr>
        <w:t xml:space="preserve">Przed rozpoczęciem dokonywania kontroli na miejscu realizacji zadań lub w siedzibie </w:t>
      </w:r>
      <w:proofErr w:type="spellStart"/>
      <w:r w:rsidRPr="00F363C0">
        <w:rPr>
          <w:rFonts w:ascii="Times New Roman" w:hAnsi="Times New Roman" w:cs="Times New Roman"/>
        </w:rPr>
        <w:t>Grantobiorcy</w:t>
      </w:r>
      <w:proofErr w:type="spellEnd"/>
      <w:r w:rsidRPr="00F363C0">
        <w:rPr>
          <w:rFonts w:ascii="Times New Roman" w:hAnsi="Times New Roman" w:cs="Times New Roman"/>
        </w:rPr>
        <w:t xml:space="preserve"> </w:t>
      </w:r>
      <w:r w:rsidR="001703A7">
        <w:rPr>
          <w:rFonts w:ascii="Times New Roman" w:hAnsi="Times New Roman" w:cs="Times New Roman"/>
        </w:rPr>
        <w:t>- upoważnieni</w:t>
      </w:r>
      <w:r w:rsidRPr="00F363C0">
        <w:rPr>
          <w:rFonts w:ascii="Times New Roman" w:hAnsi="Times New Roman" w:cs="Times New Roman"/>
        </w:rPr>
        <w:t xml:space="preserve"> przedstawiciel</w:t>
      </w:r>
      <w:r w:rsidR="001703A7">
        <w:rPr>
          <w:rFonts w:ascii="Times New Roman" w:hAnsi="Times New Roman" w:cs="Times New Roman"/>
        </w:rPr>
        <w:t>e</w:t>
      </w:r>
      <w:r w:rsidRPr="00F363C0">
        <w:rPr>
          <w:rFonts w:ascii="Times New Roman" w:hAnsi="Times New Roman" w:cs="Times New Roman"/>
        </w:rPr>
        <w:t xml:space="preserve"> - legitymuj</w:t>
      </w:r>
      <w:r w:rsidR="001703A7">
        <w:rPr>
          <w:rFonts w:ascii="Times New Roman" w:hAnsi="Times New Roman" w:cs="Times New Roman"/>
        </w:rPr>
        <w:t>ą się - i przechodzą</w:t>
      </w:r>
      <w:r w:rsidRPr="00F363C0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czynności kontrolnych. </w:t>
      </w:r>
    </w:p>
    <w:p w:rsidR="00876FB2" w:rsidRDefault="00876FB2" w:rsidP="00876FB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76FB2" w:rsidRDefault="00F363C0" w:rsidP="00876FB2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</w:t>
      </w:r>
      <w:r w:rsidRPr="00F363C0">
        <w:rPr>
          <w:rFonts w:ascii="Times New Roman" w:hAnsi="Times New Roman" w:cs="Times New Roman"/>
        </w:rPr>
        <w:t>z wyznaczonym zakresem (kontroli mogą podlegać wszystkie zadan</w:t>
      </w:r>
      <w:r>
        <w:rPr>
          <w:rFonts w:ascii="Times New Roman" w:hAnsi="Times New Roman" w:cs="Times New Roman"/>
        </w:rPr>
        <w:t xml:space="preserve">ia zrealizowane </w:t>
      </w:r>
      <w:r w:rsidR="00876F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ramach umowy </w:t>
      </w:r>
      <w:r w:rsidRPr="00F363C0">
        <w:rPr>
          <w:rFonts w:ascii="Times New Roman" w:hAnsi="Times New Roman" w:cs="Times New Roman"/>
        </w:rPr>
        <w:t>o powierzenie grantu oraz wszystkie dokumenty uzyskane lub wytw</w:t>
      </w:r>
      <w:r>
        <w:rPr>
          <w:rFonts w:ascii="Times New Roman" w:hAnsi="Times New Roman" w:cs="Times New Roman"/>
        </w:rPr>
        <w:t xml:space="preserve">orzone w toku realizacji umowy </w:t>
      </w:r>
      <w:r w:rsidRPr="00F363C0">
        <w:rPr>
          <w:rFonts w:ascii="Times New Roman" w:hAnsi="Times New Roman" w:cs="Times New Roman"/>
        </w:rPr>
        <w:t>o powierzenie grantu)- przedstawiciel</w:t>
      </w:r>
      <w:r w:rsidR="001703A7">
        <w:rPr>
          <w:rFonts w:ascii="Times New Roman" w:hAnsi="Times New Roman" w:cs="Times New Roman"/>
        </w:rPr>
        <w:t>e LGD przechodzą</w:t>
      </w:r>
      <w:r w:rsidRPr="00F363C0">
        <w:rPr>
          <w:rFonts w:ascii="Times New Roman" w:hAnsi="Times New Roman" w:cs="Times New Roman"/>
        </w:rPr>
        <w:t xml:space="preserve"> do dalszych czynności.</w:t>
      </w:r>
    </w:p>
    <w:p w:rsidR="00F363C0" w:rsidRPr="00876FB2" w:rsidRDefault="00F363C0" w:rsidP="00876FB2">
      <w:pPr>
        <w:ind w:firstLine="284"/>
        <w:jc w:val="both"/>
        <w:rPr>
          <w:rFonts w:ascii="Times New Roman" w:hAnsi="Times New Roman" w:cs="Times New Roman"/>
        </w:rPr>
      </w:pPr>
      <w:r w:rsidRPr="00876FB2">
        <w:rPr>
          <w:rFonts w:ascii="Times New Roman" w:hAnsi="Times New Roman" w:cs="Times New Roman"/>
        </w:rPr>
        <w:t xml:space="preserve">Przy czynnościach kontrolnych obowiązkowo obecny jest przedstawiciel </w:t>
      </w:r>
      <w:proofErr w:type="spellStart"/>
      <w:r w:rsidRPr="00876FB2">
        <w:rPr>
          <w:rFonts w:ascii="Times New Roman" w:hAnsi="Times New Roman" w:cs="Times New Roman"/>
        </w:rPr>
        <w:t>Grantobiorcy</w:t>
      </w:r>
      <w:proofErr w:type="spellEnd"/>
      <w:r w:rsidRPr="00876FB2">
        <w:rPr>
          <w:rFonts w:ascii="Times New Roman" w:hAnsi="Times New Roman" w:cs="Times New Roman"/>
        </w:rPr>
        <w:t>.</w:t>
      </w:r>
    </w:p>
    <w:p w:rsidR="00741CA8" w:rsidRDefault="00F363C0" w:rsidP="00741CA8">
      <w:pPr>
        <w:ind w:left="284"/>
        <w:jc w:val="both"/>
        <w:rPr>
          <w:rFonts w:ascii="Times New Roman" w:hAnsi="Times New Roman" w:cs="Times New Roman"/>
        </w:rPr>
      </w:pPr>
      <w:r w:rsidRPr="00F363C0">
        <w:rPr>
          <w:rFonts w:ascii="Times New Roman" w:hAnsi="Times New Roman" w:cs="Times New Roman"/>
        </w:rPr>
        <w:t xml:space="preserve">Czynności wykonywane w trakcie kontroli podlegają protokołowaniu w "karcie kontrolnej </w:t>
      </w:r>
      <w:r w:rsidR="00741CA8">
        <w:rPr>
          <w:rFonts w:ascii="Times New Roman" w:hAnsi="Times New Roman" w:cs="Times New Roman"/>
        </w:rPr>
        <w:t>realizacji umowy o powierzenie grantu</w:t>
      </w:r>
      <w:r w:rsidRPr="00F363C0">
        <w:rPr>
          <w:rFonts w:ascii="Times New Roman" w:hAnsi="Times New Roman" w:cs="Times New Roman"/>
        </w:rPr>
        <w:t xml:space="preserve">". </w:t>
      </w:r>
    </w:p>
    <w:p w:rsidR="00F363C0" w:rsidRPr="00F363C0" w:rsidRDefault="00F363C0" w:rsidP="00741CA8">
      <w:pPr>
        <w:ind w:left="284"/>
        <w:jc w:val="both"/>
        <w:rPr>
          <w:rFonts w:ascii="Times New Roman" w:hAnsi="Times New Roman" w:cs="Times New Roman"/>
        </w:rPr>
      </w:pPr>
      <w:r w:rsidRPr="00F363C0">
        <w:rPr>
          <w:rFonts w:ascii="Times New Roman" w:hAnsi="Times New Roman" w:cs="Times New Roman"/>
        </w:rPr>
        <w:t xml:space="preserve">W karcie odnotowuje się przebieg kontroli, zakres kontroli, elementy kontrolowane, następnie:  </w:t>
      </w:r>
    </w:p>
    <w:p w:rsidR="00876FB2" w:rsidRDefault="00F363C0" w:rsidP="00D8671C">
      <w:pPr>
        <w:pStyle w:val="Akapitzlist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</w:rPr>
      </w:pPr>
      <w:r w:rsidRPr="00876FB2">
        <w:rPr>
          <w:rFonts w:ascii="Times New Roman" w:hAnsi="Times New Roman" w:cs="Times New Roman"/>
        </w:rPr>
        <w:t>jeśli nie zachodzą rozbieżności pomiędzy kontrolowanym zakresem, celami, dokumentami, zadaniami w karcie kontrolnej</w:t>
      </w:r>
      <w:r w:rsidR="00876FB2">
        <w:rPr>
          <w:rFonts w:ascii="Times New Roman" w:hAnsi="Times New Roman" w:cs="Times New Roman"/>
        </w:rPr>
        <w:t xml:space="preserve"> względem umowy -</w:t>
      </w:r>
      <w:r w:rsidR="001703A7">
        <w:rPr>
          <w:rFonts w:ascii="Times New Roman" w:hAnsi="Times New Roman" w:cs="Times New Roman"/>
        </w:rPr>
        <w:t xml:space="preserve"> osoby</w:t>
      </w:r>
      <w:r w:rsidRPr="00876FB2">
        <w:rPr>
          <w:rFonts w:ascii="Times New Roman" w:hAnsi="Times New Roman" w:cs="Times New Roman"/>
        </w:rPr>
        <w:t xml:space="preserve"> </w:t>
      </w:r>
      <w:r w:rsidR="00876FB2">
        <w:rPr>
          <w:rFonts w:ascii="Times New Roman" w:hAnsi="Times New Roman" w:cs="Times New Roman"/>
        </w:rPr>
        <w:t>przeprowadzając</w:t>
      </w:r>
      <w:r w:rsidR="001703A7">
        <w:rPr>
          <w:rFonts w:ascii="Times New Roman" w:hAnsi="Times New Roman" w:cs="Times New Roman"/>
        </w:rPr>
        <w:t>ą kontrolę odnotowują</w:t>
      </w:r>
      <w:r w:rsidR="00876FB2">
        <w:rPr>
          <w:rFonts w:ascii="Times New Roman" w:hAnsi="Times New Roman" w:cs="Times New Roman"/>
        </w:rPr>
        <w:t xml:space="preserve"> ten fakt na karcie kontrolnej lub</w:t>
      </w:r>
    </w:p>
    <w:p w:rsidR="00876FB2" w:rsidRDefault="00876FB2" w:rsidP="00876FB2">
      <w:pPr>
        <w:pStyle w:val="Akapitzlist"/>
        <w:ind w:left="1004"/>
        <w:jc w:val="both"/>
        <w:rPr>
          <w:rFonts w:ascii="Times New Roman" w:hAnsi="Times New Roman" w:cs="Times New Roman"/>
        </w:rPr>
      </w:pPr>
    </w:p>
    <w:p w:rsidR="00F363C0" w:rsidRPr="00876FB2" w:rsidRDefault="00636689" w:rsidP="00D8671C">
      <w:pPr>
        <w:pStyle w:val="Akapitzlist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</w:t>
      </w:r>
      <w:r w:rsidR="00876FB2" w:rsidRPr="00876FB2">
        <w:rPr>
          <w:rFonts w:ascii="Times New Roman" w:hAnsi="Times New Roman" w:cs="Times New Roman"/>
        </w:rPr>
        <w:t>zachodzą rozbieżności pomiędzy kontrolowanym zakresem, celami, dokumentami, zadaniami w karcie kontrolnej</w:t>
      </w:r>
      <w:r w:rsidR="00876FB2">
        <w:rPr>
          <w:rFonts w:ascii="Times New Roman" w:hAnsi="Times New Roman" w:cs="Times New Roman"/>
        </w:rPr>
        <w:t xml:space="preserve"> względem umowy -</w:t>
      </w:r>
      <w:r w:rsidR="00876FB2" w:rsidRPr="00876FB2">
        <w:rPr>
          <w:rFonts w:ascii="Times New Roman" w:hAnsi="Times New Roman" w:cs="Times New Roman"/>
        </w:rPr>
        <w:t xml:space="preserve"> </w:t>
      </w:r>
      <w:r w:rsidR="001703A7">
        <w:rPr>
          <w:rFonts w:ascii="Times New Roman" w:hAnsi="Times New Roman" w:cs="Times New Roman"/>
        </w:rPr>
        <w:t>osoby</w:t>
      </w:r>
      <w:r w:rsidR="001703A7" w:rsidRPr="00876FB2">
        <w:rPr>
          <w:rFonts w:ascii="Times New Roman" w:hAnsi="Times New Roman" w:cs="Times New Roman"/>
        </w:rPr>
        <w:t xml:space="preserve"> </w:t>
      </w:r>
      <w:r w:rsidR="001703A7">
        <w:rPr>
          <w:rFonts w:ascii="Times New Roman" w:hAnsi="Times New Roman" w:cs="Times New Roman"/>
        </w:rPr>
        <w:t>przeprowadzającą kontrolę odnotowują ten fakt na karcie kontrolnej</w:t>
      </w:r>
      <w:r w:rsidR="001703A7" w:rsidRPr="00876FB2">
        <w:rPr>
          <w:rFonts w:ascii="Times New Roman" w:hAnsi="Times New Roman" w:cs="Times New Roman"/>
        </w:rPr>
        <w:t xml:space="preserve"> </w:t>
      </w:r>
      <w:r w:rsidR="00F363C0" w:rsidRPr="00876FB2">
        <w:rPr>
          <w:rFonts w:ascii="Times New Roman" w:hAnsi="Times New Roman" w:cs="Times New Roman"/>
        </w:rPr>
        <w:t>- uzasadniając poszczególne punkty.</w:t>
      </w:r>
    </w:p>
    <w:p w:rsidR="00EE2556" w:rsidRDefault="00EE2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6FB2" w:rsidRDefault="00AC6671" w:rsidP="00AC6671">
      <w:pPr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Grantobiorca</w:t>
      </w:r>
      <w:proofErr w:type="spellEnd"/>
      <w:r>
        <w:rPr>
          <w:rFonts w:ascii="Times New Roman" w:hAnsi="Times New Roman" w:cs="Times New Roman"/>
        </w:rPr>
        <w:t xml:space="preserve"> jest informowany o prawie do odmowy podpisania karty kontrolnej grantu i złożenia uzasadnień i wyjaśnień do wyników kontroli. W związku z powyższym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>:</w:t>
      </w:r>
    </w:p>
    <w:p w:rsidR="00876FB2" w:rsidRDefault="00876FB2" w:rsidP="00D8671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podpisuje kartę kontrolną akceptując</w:t>
      </w:r>
      <w:r w:rsidR="00F363C0" w:rsidRPr="00876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tym samym </w:t>
      </w:r>
      <w:r w:rsidR="00F363C0" w:rsidRPr="00876FB2">
        <w:rPr>
          <w:rFonts w:ascii="Times New Roman" w:hAnsi="Times New Roman" w:cs="Times New Roman"/>
        </w:rPr>
        <w:t>postanowienia</w:t>
      </w:r>
      <w:r>
        <w:rPr>
          <w:rFonts w:ascii="Times New Roman" w:hAnsi="Times New Roman" w:cs="Times New Roman"/>
        </w:rPr>
        <w:t xml:space="preserve"> </w:t>
      </w:r>
      <w:r w:rsidR="00AC6671">
        <w:rPr>
          <w:rFonts w:ascii="Times New Roman" w:hAnsi="Times New Roman" w:cs="Times New Roman"/>
        </w:rPr>
        <w:t>kontroli</w:t>
      </w:r>
    </w:p>
    <w:p w:rsidR="00876FB2" w:rsidRDefault="00876FB2" w:rsidP="00876FB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63C0" w:rsidRPr="00876FB2">
        <w:rPr>
          <w:rFonts w:ascii="Times New Roman" w:hAnsi="Times New Roman" w:cs="Times New Roman"/>
        </w:rPr>
        <w:t>podpisu dokon</w:t>
      </w:r>
      <w:r w:rsidR="001703A7">
        <w:rPr>
          <w:rFonts w:ascii="Times New Roman" w:hAnsi="Times New Roman" w:cs="Times New Roman"/>
        </w:rPr>
        <w:t>ują</w:t>
      </w:r>
      <w:r>
        <w:rPr>
          <w:rFonts w:ascii="Times New Roman" w:hAnsi="Times New Roman" w:cs="Times New Roman"/>
        </w:rPr>
        <w:t xml:space="preserve"> również przedstawiciel</w:t>
      </w:r>
      <w:r w:rsidR="001703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LGD,</w:t>
      </w:r>
    </w:p>
    <w:p w:rsidR="00876FB2" w:rsidRPr="00876FB2" w:rsidRDefault="00876FB2" w:rsidP="00876FB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karta kontrolna sporządzana jest</w:t>
      </w:r>
      <w:r w:rsidR="00F363C0" w:rsidRPr="00876FB2">
        <w:rPr>
          <w:rFonts w:ascii="Times New Roman" w:hAnsi="Times New Roman" w:cs="Times New Roman"/>
        </w:rPr>
        <w:t xml:space="preserve"> w dwóch egzemplarzach. Jeden zo</w:t>
      </w:r>
      <w:r>
        <w:rPr>
          <w:rFonts w:ascii="Times New Roman" w:hAnsi="Times New Roman" w:cs="Times New Roman"/>
        </w:rPr>
        <w:t xml:space="preserve">staje przekazany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, </w:t>
      </w:r>
      <w:r w:rsidR="00F363C0" w:rsidRPr="00876FB2">
        <w:rPr>
          <w:rFonts w:ascii="Times New Roman" w:hAnsi="Times New Roman" w:cs="Times New Roman"/>
        </w:rPr>
        <w:t>drugi zostaje dołączony do dokumentacji danej umowy</w:t>
      </w:r>
      <w:r>
        <w:rPr>
          <w:rFonts w:ascii="Times New Roman" w:hAnsi="Times New Roman" w:cs="Times New Roman"/>
        </w:rPr>
        <w:t>.</w:t>
      </w:r>
    </w:p>
    <w:p w:rsidR="00876FB2" w:rsidRDefault="00876FB2" w:rsidP="00D8671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podpisuje</w:t>
      </w:r>
      <w:r w:rsidR="00F363C0" w:rsidRPr="00876FB2">
        <w:rPr>
          <w:rFonts w:ascii="Times New Roman" w:hAnsi="Times New Roman" w:cs="Times New Roman"/>
        </w:rPr>
        <w:t xml:space="preserve"> karty</w:t>
      </w:r>
      <w:r>
        <w:rPr>
          <w:rFonts w:ascii="Times New Roman" w:hAnsi="Times New Roman" w:cs="Times New Roman"/>
        </w:rPr>
        <w:t xml:space="preserve"> kontrolnej</w:t>
      </w:r>
      <w:r w:rsidR="00F363C0" w:rsidRPr="00876FB2">
        <w:rPr>
          <w:rFonts w:ascii="Times New Roman" w:hAnsi="Times New Roman" w:cs="Times New Roman"/>
        </w:rPr>
        <w:t xml:space="preserve"> - nie zgadzając się </w:t>
      </w:r>
      <w:r>
        <w:rPr>
          <w:rFonts w:ascii="Times New Roman" w:hAnsi="Times New Roman" w:cs="Times New Roman"/>
        </w:rPr>
        <w:t xml:space="preserve">tym samym </w:t>
      </w:r>
      <w:r w:rsidR="00F363C0" w:rsidRPr="00876FB2">
        <w:rPr>
          <w:rFonts w:ascii="Times New Roman" w:hAnsi="Times New Roman" w:cs="Times New Roman"/>
        </w:rPr>
        <w:t>na z</w:t>
      </w:r>
      <w:r>
        <w:rPr>
          <w:rFonts w:ascii="Times New Roman" w:hAnsi="Times New Roman" w:cs="Times New Roman"/>
        </w:rPr>
        <w:t>astrzeżenia przedstawiciela LGD</w:t>
      </w:r>
      <w:r w:rsidR="00AC6671">
        <w:rPr>
          <w:rFonts w:ascii="Times New Roman" w:hAnsi="Times New Roman" w:cs="Times New Roman"/>
        </w:rPr>
        <w:t>, wówczas:</w:t>
      </w:r>
    </w:p>
    <w:p w:rsidR="00876FB2" w:rsidRPr="00AC6671" w:rsidRDefault="00876FB2" w:rsidP="00AC6671">
      <w:pPr>
        <w:ind w:left="360"/>
        <w:jc w:val="both"/>
        <w:rPr>
          <w:rFonts w:ascii="Times New Roman" w:hAnsi="Times New Roman" w:cs="Times New Roman"/>
        </w:rPr>
      </w:pPr>
      <w:r w:rsidRPr="00AC6671">
        <w:rPr>
          <w:rFonts w:ascii="Times New Roman" w:hAnsi="Times New Roman" w:cs="Times New Roman"/>
        </w:rPr>
        <w:t xml:space="preserve">- </w:t>
      </w:r>
      <w:r w:rsidR="00F363C0" w:rsidRPr="00AC6671">
        <w:rPr>
          <w:rFonts w:ascii="Times New Roman" w:hAnsi="Times New Roman" w:cs="Times New Roman"/>
        </w:rPr>
        <w:t xml:space="preserve">w miejscu podpisu - </w:t>
      </w:r>
      <w:proofErr w:type="spellStart"/>
      <w:r w:rsidR="00F363C0" w:rsidRPr="00AC6671">
        <w:rPr>
          <w:rFonts w:ascii="Times New Roman" w:hAnsi="Times New Roman" w:cs="Times New Roman"/>
        </w:rPr>
        <w:t>Grantobiorca</w:t>
      </w:r>
      <w:proofErr w:type="spellEnd"/>
      <w:r w:rsidR="00F363C0" w:rsidRPr="00AC6671">
        <w:rPr>
          <w:rFonts w:ascii="Times New Roman" w:hAnsi="Times New Roman" w:cs="Times New Roman"/>
        </w:rPr>
        <w:t xml:space="preserve"> dokonuje zapisu: "odmawiam podpisu" - przystawiając pieczęć </w:t>
      </w:r>
      <w:proofErr w:type="spellStart"/>
      <w:r w:rsidR="00F363C0" w:rsidRPr="00AC6671">
        <w:rPr>
          <w:rFonts w:ascii="Times New Roman" w:hAnsi="Times New Roman" w:cs="Times New Roman"/>
        </w:rPr>
        <w:t>Grantobiorcy</w:t>
      </w:r>
      <w:proofErr w:type="spellEnd"/>
      <w:r w:rsidR="00F363C0" w:rsidRPr="00AC6671">
        <w:rPr>
          <w:rFonts w:ascii="Times New Roman" w:hAnsi="Times New Roman" w:cs="Times New Roman"/>
        </w:rPr>
        <w:t>, uzupe</w:t>
      </w:r>
      <w:r w:rsidR="00AC6671" w:rsidRPr="00AC6671">
        <w:rPr>
          <w:rFonts w:ascii="Times New Roman" w:hAnsi="Times New Roman" w:cs="Times New Roman"/>
        </w:rPr>
        <w:t>łnia o datę i parafuje dokonany zapis,</w:t>
      </w:r>
    </w:p>
    <w:p w:rsidR="00876FB2" w:rsidRPr="00AC6671" w:rsidRDefault="00876FB2" w:rsidP="00AC6671">
      <w:pPr>
        <w:ind w:firstLine="360"/>
        <w:jc w:val="both"/>
        <w:rPr>
          <w:rFonts w:ascii="Times New Roman" w:hAnsi="Times New Roman" w:cs="Times New Roman"/>
        </w:rPr>
      </w:pPr>
      <w:r w:rsidRPr="00AC6671">
        <w:rPr>
          <w:rFonts w:ascii="Times New Roman" w:hAnsi="Times New Roman" w:cs="Times New Roman"/>
        </w:rPr>
        <w:t>- p</w:t>
      </w:r>
      <w:r w:rsidR="001703A7">
        <w:rPr>
          <w:rFonts w:ascii="Times New Roman" w:hAnsi="Times New Roman" w:cs="Times New Roman"/>
        </w:rPr>
        <w:t>odpisu dokonują</w:t>
      </w:r>
      <w:r w:rsidR="00F363C0" w:rsidRPr="00AC6671">
        <w:rPr>
          <w:rFonts w:ascii="Times New Roman" w:hAnsi="Times New Roman" w:cs="Times New Roman"/>
        </w:rPr>
        <w:t xml:space="preserve"> przedstawiciel</w:t>
      </w:r>
      <w:r w:rsidR="001703A7">
        <w:rPr>
          <w:rFonts w:ascii="Times New Roman" w:hAnsi="Times New Roman" w:cs="Times New Roman"/>
        </w:rPr>
        <w:t>e</w:t>
      </w:r>
      <w:r w:rsidR="00F363C0" w:rsidRPr="00AC6671">
        <w:rPr>
          <w:rFonts w:ascii="Times New Roman" w:hAnsi="Times New Roman" w:cs="Times New Roman"/>
        </w:rPr>
        <w:t xml:space="preserve"> LGD </w:t>
      </w:r>
    </w:p>
    <w:p w:rsidR="00876FB2" w:rsidRPr="00876FB2" w:rsidRDefault="00876FB2" w:rsidP="00876FB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karta kontrolna sporządzana jest</w:t>
      </w:r>
      <w:r w:rsidRPr="00876FB2">
        <w:rPr>
          <w:rFonts w:ascii="Times New Roman" w:hAnsi="Times New Roman" w:cs="Times New Roman"/>
        </w:rPr>
        <w:t xml:space="preserve"> w dwóch egzemplarzach. Jeden zo</w:t>
      </w:r>
      <w:r>
        <w:rPr>
          <w:rFonts w:ascii="Times New Roman" w:hAnsi="Times New Roman" w:cs="Times New Roman"/>
        </w:rPr>
        <w:t xml:space="preserve">staje przekazany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76FB2">
        <w:rPr>
          <w:rFonts w:ascii="Times New Roman" w:hAnsi="Times New Roman" w:cs="Times New Roman"/>
        </w:rPr>
        <w:t>drugi zostaje dołączony do dokumentacji danej umowy</w:t>
      </w:r>
      <w:r>
        <w:rPr>
          <w:rFonts w:ascii="Times New Roman" w:hAnsi="Times New Roman" w:cs="Times New Roman"/>
        </w:rPr>
        <w:t>.</w:t>
      </w:r>
    </w:p>
    <w:p w:rsidR="00F363C0" w:rsidRDefault="00876FB2" w:rsidP="00D8671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</w:t>
      </w:r>
      <w:r w:rsidRPr="00876FB2">
        <w:rPr>
          <w:rFonts w:ascii="Times New Roman" w:hAnsi="Times New Roman" w:cs="Times New Roman"/>
        </w:rPr>
        <w:t>rozbieżności pomiędzy kontrolowanym zakresem, celami, dokumentami, zadaniami w karcie kontrolnej</w:t>
      </w:r>
      <w:r>
        <w:rPr>
          <w:rFonts w:ascii="Times New Roman" w:hAnsi="Times New Roman" w:cs="Times New Roman"/>
        </w:rPr>
        <w:t xml:space="preserve"> względem umowy</w:t>
      </w:r>
      <w:r w:rsidR="00F363C0" w:rsidRPr="00876FB2">
        <w:rPr>
          <w:rFonts w:ascii="Times New Roman" w:hAnsi="Times New Roman" w:cs="Times New Roman"/>
        </w:rPr>
        <w:t xml:space="preserve"> procedura kontroli  jest zamykana.</w:t>
      </w:r>
    </w:p>
    <w:p w:rsidR="00925459" w:rsidRPr="00876FB2" w:rsidRDefault="00925459" w:rsidP="009254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C85976" w:rsidRDefault="00F363C0" w:rsidP="00D8671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925459">
        <w:rPr>
          <w:rFonts w:ascii="Times New Roman" w:hAnsi="Times New Roman" w:cs="Times New Roman"/>
        </w:rPr>
        <w:t>W</w:t>
      </w:r>
      <w:r w:rsidR="00925459">
        <w:rPr>
          <w:rFonts w:ascii="Times New Roman" w:hAnsi="Times New Roman" w:cs="Times New Roman"/>
        </w:rPr>
        <w:t xml:space="preserve"> przypadku stwierdzenia przez pracownika LGD </w:t>
      </w:r>
      <w:r w:rsidR="00925459" w:rsidRPr="00876FB2">
        <w:rPr>
          <w:rFonts w:ascii="Times New Roman" w:hAnsi="Times New Roman" w:cs="Times New Roman"/>
        </w:rPr>
        <w:t>rozbieżności pomiędzy kontrolowanym zakresem, celami, dokumentami, zadaniami w karcie kontrolnej</w:t>
      </w:r>
      <w:r w:rsidR="00925459">
        <w:rPr>
          <w:rFonts w:ascii="Times New Roman" w:hAnsi="Times New Roman" w:cs="Times New Roman"/>
        </w:rPr>
        <w:t xml:space="preserve"> względem umowy oraz niepodpisania karty przez </w:t>
      </w:r>
      <w:proofErr w:type="spellStart"/>
      <w:r w:rsidR="00925459">
        <w:rPr>
          <w:rFonts w:ascii="Times New Roman" w:hAnsi="Times New Roman" w:cs="Times New Roman"/>
        </w:rPr>
        <w:t>Grantobiorcę</w:t>
      </w:r>
      <w:proofErr w:type="spellEnd"/>
      <w:r w:rsidR="00925459">
        <w:rPr>
          <w:rFonts w:ascii="Times New Roman" w:hAnsi="Times New Roman" w:cs="Times New Roman"/>
        </w:rPr>
        <w:t>, jest on</w:t>
      </w:r>
      <w:r w:rsidRPr="00925459">
        <w:rPr>
          <w:rFonts w:ascii="Times New Roman" w:hAnsi="Times New Roman" w:cs="Times New Roman"/>
        </w:rPr>
        <w:t xml:space="preserve"> zobowiązany</w:t>
      </w:r>
      <w:r w:rsidR="00C85976">
        <w:rPr>
          <w:rFonts w:ascii="Times New Roman" w:hAnsi="Times New Roman" w:cs="Times New Roman"/>
        </w:rPr>
        <w:t xml:space="preserve"> pisemnie</w:t>
      </w:r>
      <w:r w:rsidRPr="00925459">
        <w:rPr>
          <w:rFonts w:ascii="Times New Roman" w:hAnsi="Times New Roman" w:cs="Times New Roman"/>
        </w:rPr>
        <w:t xml:space="preserve"> ustosunkować się do decyzji przedstawiciela LGD w terminie 5 dni roboczych od</w:t>
      </w:r>
      <w:r w:rsidR="00925459">
        <w:rPr>
          <w:rFonts w:ascii="Times New Roman" w:hAnsi="Times New Roman" w:cs="Times New Roman"/>
        </w:rPr>
        <w:t xml:space="preserve"> dnia kontroli –</w:t>
      </w:r>
      <w:r w:rsidRPr="00925459">
        <w:rPr>
          <w:rFonts w:ascii="Times New Roman" w:hAnsi="Times New Roman" w:cs="Times New Roman"/>
        </w:rPr>
        <w:t xml:space="preserve"> </w:t>
      </w:r>
      <w:r w:rsidR="00925459">
        <w:rPr>
          <w:rFonts w:ascii="Times New Roman" w:hAnsi="Times New Roman" w:cs="Times New Roman"/>
        </w:rPr>
        <w:t xml:space="preserve">obowiązkowo </w:t>
      </w:r>
      <w:r w:rsidRPr="00925459">
        <w:rPr>
          <w:rFonts w:ascii="Times New Roman" w:hAnsi="Times New Roman" w:cs="Times New Roman"/>
        </w:rPr>
        <w:t xml:space="preserve">przedstawiając pisemne uzasadnienie </w:t>
      </w:r>
      <w:r w:rsidR="00C85976">
        <w:rPr>
          <w:rFonts w:ascii="Times New Roman" w:hAnsi="Times New Roman" w:cs="Times New Roman"/>
        </w:rPr>
        <w:t>–</w:t>
      </w:r>
      <w:r w:rsidRPr="00925459">
        <w:rPr>
          <w:rFonts w:ascii="Times New Roman" w:hAnsi="Times New Roman" w:cs="Times New Roman"/>
        </w:rPr>
        <w:t xml:space="preserve"> </w:t>
      </w:r>
      <w:r w:rsidR="00C85976">
        <w:rPr>
          <w:rFonts w:ascii="Times New Roman" w:hAnsi="Times New Roman" w:cs="Times New Roman"/>
        </w:rPr>
        <w:t>składając odpowiednie pismo w biurze LGD,.</w:t>
      </w:r>
    </w:p>
    <w:p w:rsidR="00C85976" w:rsidRPr="00C85976" w:rsidRDefault="00C85976" w:rsidP="00C85976">
      <w:pPr>
        <w:pStyle w:val="Akapitzlist"/>
        <w:rPr>
          <w:rFonts w:ascii="Times New Roman" w:hAnsi="Times New Roman" w:cs="Times New Roman"/>
        </w:rPr>
      </w:pPr>
    </w:p>
    <w:p w:rsidR="00F363C0" w:rsidRDefault="00C85976" w:rsidP="00C85976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powinno opierać się na faktach</w:t>
      </w:r>
      <w:r w:rsidR="00F363C0" w:rsidRPr="00925459">
        <w:rPr>
          <w:rFonts w:ascii="Times New Roman" w:hAnsi="Times New Roman" w:cs="Times New Roman"/>
        </w:rPr>
        <w:t xml:space="preserve"> i materiał</w:t>
      </w:r>
      <w:r>
        <w:rPr>
          <w:rFonts w:ascii="Times New Roman" w:hAnsi="Times New Roman" w:cs="Times New Roman"/>
        </w:rPr>
        <w:t>ach</w:t>
      </w:r>
      <w:r w:rsidR="00F363C0" w:rsidRPr="00925459">
        <w:rPr>
          <w:rFonts w:ascii="Times New Roman" w:hAnsi="Times New Roman" w:cs="Times New Roman"/>
        </w:rPr>
        <w:t xml:space="preserve"> dowodowy</w:t>
      </w:r>
      <w:r>
        <w:rPr>
          <w:rFonts w:ascii="Times New Roman" w:hAnsi="Times New Roman" w:cs="Times New Roman"/>
        </w:rPr>
        <w:t>ch potwierdzających</w:t>
      </w:r>
      <w:r w:rsidR="00F363C0" w:rsidRPr="00925459">
        <w:rPr>
          <w:rFonts w:ascii="Times New Roman" w:hAnsi="Times New Roman" w:cs="Times New Roman"/>
        </w:rPr>
        <w:t xml:space="preserve">, że </w:t>
      </w:r>
      <w:proofErr w:type="spellStart"/>
      <w:r w:rsidR="00F363C0" w:rsidRPr="00925459">
        <w:rPr>
          <w:rFonts w:ascii="Times New Roman" w:hAnsi="Times New Roman" w:cs="Times New Roman"/>
        </w:rPr>
        <w:t>Grantobiorca</w:t>
      </w:r>
      <w:proofErr w:type="spellEnd"/>
      <w:r w:rsidR="00F363C0" w:rsidRPr="00925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prawidłowo </w:t>
      </w:r>
      <w:r w:rsidR="00F363C0" w:rsidRPr="00925459">
        <w:rPr>
          <w:rFonts w:ascii="Times New Roman" w:hAnsi="Times New Roman" w:cs="Times New Roman"/>
        </w:rPr>
        <w:t xml:space="preserve">wywiązuje się z umowy o powierzenie grantu. </w:t>
      </w:r>
    </w:p>
    <w:p w:rsidR="00C85976" w:rsidRDefault="00C85976" w:rsidP="00C859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C85976" w:rsidRDefault="00C85976" w:rsidP="00C85976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wiążącą datę wpływu uzasadnienie od wyniku przeprowadzonej kontroli uznaje się datę jego złożenia w biurze LGD. </w:t>
      </w:r>
    </w:p>
    <w:p w:rsidR="000504A8" w:rsidRPr="00925459" w:rsidRDefault="000504A8" w:rsidP="00C859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63C0" w:rsidRPr="000504A8" w:rsidRDefault="00F363C0" w:rsidP="00D8671C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0504A8">
        <w:rPr>
          <w:rFonts w:ascii="Times New Roman" w:hAnsi="Times New Roman" w:cs="Times New Roman"/>
        </w:rPr>
        <w:t xml:space="preserve">LGD, po złożeniu uzasadnienia przez </w:t>
      </w:r>
      <w:proofErr w:type="spellStart"/>
      <w:r w:rsidRPr="000504A8">
        <w:rPr>
          <w:rFonts w:ascii="Times New Roman" w:hAnsi="Times New Roman" w:cs="Times New Roman"/>
        </w:rPr>
        <w:t>Grantobiorcę</w:t>
      </w:r>
      <w:proofErr w:type="spellEnd"/>
      <w:r w:rsidRPr="000504A8">
        <w:rPr>
          <w:rFonts w:ascii="Times New Roman" w:hAnsi="Times New Roman" w:cs="Times New Roman"/>
        </w:rPr>
        <w:t xml:space="preserve"> (przyjęciu w biurze LGD), podejmuje decyzję, </w:t>
      </w:r>
      <w:r w:rsidRPr="000504A8">
        <w:rPr>
          <w:rFonts w:ascii="Times New Roman" w:hAnsi="Times New Roman" w:cs="Times New Roman"/>
        </w:rPr>
        <w:br/>
        <w:t xml:space="preserve">w terminie </w:t>
      </w:r>
      <w:r w:rsidR="000504A8">
        <w:rPr>
          <w:rFonts w:ascii="Times New Roman" w:hAnsi="Times New Roman" w:cs="Times New Roman"/>
        </w:rPr>
        <w:t>nie dłuższym niż</w:t>
      </w:r>
      <w:r w:rsidR="00AC6671">
        <w:rPr>
          <w:rFonts w:ascii="Times New Roman" w:hAnsi="Times New Roman" w:cs="Times New Roman"/>
        </w:rPr>
        <w:t xml:space="preserve"> 7</w:t>
      </w:r>
      <w:r w:rsidRPr="000504A8">
        <w:rPr>
          <w:rFonts w:ascii="Times New Roman" w:hAnsi="Times New Roman" w:cs="Times New Roman"/>
        </w:rPr>
        <w:t xml:space="preserve"> dni roboczych, - czy złożone uzasadniania - potwierdzają rację </w:t>
      </w:r>
      <w:proofErr w:type="spellStart"/>
      <w:r w:rsidRPr="000504A8">
        <w:rPr>
          <w:rFonts w:ascii="Times New Roman" w:hAnsi="Times New Roman" w:cs="Times New Roman"/>
        </w:rPr>
        <w:t>Grantobiorcy</w:t>
      </w:r>
      <w:proofErr w:type="spellEnd"/>
      <w:r w:rsidRPr="000504A8">
        <w:rPr>
          <w:rFonts w:ascii="Times New Roman" w:hAnsi="Times New Roman" w:cs="Times New Roman"/>
        </w:rPr>
        <w:t xml:space="preserve"> (niezgodności stwierdzone w czasie kontroli - nie mają uzasadnienia) lub czy stwierdzone podczas kontroli niezgodności zostają utrzymane w mocy</w:t>
      </w:r>
    </w:p>
    <w:p w:rsidR="00F363C0" w:rsidRPr="00F363C0" w:rsidRDefault="005E2675" w:rsidP="005E2675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LGD uzna, </w:t>
      </w:r>
      <w:r w:rsidR="00F363C0" w:rsidRPr="00F363C0">
        <w:rPr>
          <w:rFonts w:ascii="Times New Roman" w:hAnsi="Times New Roman" w:cs="Times New Roman"/>
        </w:rPr>
        <w:t xml:space="preserve">że </w:t>
      </w:r>
      <w:proofErr w:type="spellStart"/>
      <w:r w:rsidR="00F363C0" w:rsidRPr="00F363C0">
        <w:rPr>
          <w:rFonts w:ascii="Times New Roman" w:hAnsi="Times New Roman" w:cs="Times New Roman"/>
        </w:rPr>
        <w:t>Grantobiorca</w:t>
      </w:r>
      <w:proofErr w:type="spellEnd"/>
      <w:r w:rsidR="00F363C0" w:rsidRPr="00F363C0">
        <w:rPr>
          <w:rFonts w:ascii="Times New Roman" w:hAnsi="Times New Roman" w:cs="Times New Roman"/>
        </w:rPr>
        <w:t xml:space="preserve"> uzasadnił, że przygotowana dokumentacja, postępowanie </w:t>
      </w:r>
      <w:r>
        <w:rPr>
          <w:rFonts w:ascii="Times New Roman" w:hAnsi="Times New Roman" w:cs="Times New Roman"/>
        </w:rPr>
        <w:br/>
      </w:r>
      <w:r w:rsidR="00F363C0" w:rsidRPr="00F363C0">
        <w:rPr>
          <w:rFonts w:ascii="Times New Roman" w:hAnsi="Times New Roman" w:cs="Times New Roman"/>
        </w:rPr>
        <w:t>w ramach umowy - nie jest złamaniem warunków umowy - LGD odstępuje od dalszych czynności.</w:t>
      </w:r>
    </w:p>
    <w:p w:rsidR="006C268E" w:rsidRDefault="009A3C36" w:rsidP="005E2675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</w:t>
      </w:r>
      <w:r w:rsidR="00F363C0" w:rsidRPr="00F363C0">
        <w:rPr>
          <w:rFonts w:ascii="Times New Roman" w:hAnsi="Times New Roman" w:cs="Times New Roman"/>
        </w:rPr>
        <w:t xml:space="preserve"> LGD uzna, że </w:t>
      </w:r>
      <w:proofErr w:type="spellStart"/>
      <w:r w:rsidR="00F363C0" w:rsidRPr="00F363C0">
        <w:rPr>
          <w:rFonts w:ascii="Times New Roman" w:hAnsi="Times New Roman" w:cs="Times New Roman"/>
        </w:rPr>
        <w:t>Grantobiorca</w:t>
      </w:r>
      <w:proofErr w:type="spellEnd"/>
      <w:r w:rsidR="00F363C0" w:rsidRPr="00F363C0">
        <w:rPr>
          <w:rFonts w:ascii="Times New Roman" w:hAnsi="Times New Roman" w:cs="Times New Roman"/>
        </w:rPr>
        <w:t xml:space="preserve"> nie uzasadnił wystarczająco lub nie wyjaśnił wszystkich zastrzeżeń powstałych w wyniku kontroli, LGD pr</w:t>
      </w:r>
      <w:r w:rsidR="006C268E">
        <w:rPr>
          <w:rFonts w:ascii="Times New Roman" w:hAnsi="Times New Roman" w:cs="Times New Roman"/>
        </w:rPr>
        <w:t>zystępuje od dalszych czynności, tj.</w:t>
      </w:r>
    </w:p>
    <w:p w:rsidR="00FB4DBB" w:rsidRDefault="009A3C36" w:rsidP="00D8671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</w:t>
      </w:r>
      <w:r w:rsidR="00FB4DBB">
        <w:rPr>
          <w:rFonts w:ascii="Times New Roman" w:hAnsi="Times New Roman" w:cs="Times New Roman"/>
        </w:rPr>
        <w:t xml:space="preserve"> plan naprawczy, o którym mowa w rozdziale VIII, pkt. 11.</w:t>
      </w:r>
      <w:r>
        <w:rPr>
          <w:rFonts w:ascii="Times New Roman" w:hAnsi="Times New Roman" w:cs="Times New Roman"/>
        </w:rPr>
        <w:t xml:space="preserve"> lub</w:t>
      </w:r>
    </w:p>
    <w:p w:rsidR="006C268E" w:rsidRDefault="009A3C36" w:rsidP="00D8671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nakłada na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</w:t>
      </w:r>
      <w:r w:rsidR="00F363C0" w:rsidRPr="006C268E">
        <w:rPr>
          <w:rFonts w:ascii="Times New Roman" w:hAnsi="Times New Roman" w:cs="Times New Roman"/>
        </w:rPr>
        <w:t xml:space="preserve"> kary umowne zawarte w umowie o powierzenie grantu lub</w:t>
      </w:r>
    </w:p>
    <w:p w:rsidR="00F363C0" w:rsidRDefault="009A3C36" w:rsidP="00D8671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rozwiązuje umowę łącznie z windykacją</w:t>
      </w:r>
      <w:r w:rsidR="005E2675" w:rsidRPr="006C268E">
        <w:rPr>
          <w:rFonts w:ascii="Times New Roman" w:hAnsi="Times New Roman" w:cs="Times New Roman"/>
        </w:rPr>
        <w:t xml:space="preserve"> wypłaconej </w:t>
      </w:r>
      <w:r>
        <w:rPr>
          <w:rFonts w:ascii="Times New Roman" w:hAnsi="Times New Roman" w:cs="Times New Roman"/>
        </w:rPr>
        <w:t xml:space="preserve">już </w:t>
      </w:r>
      <w:r w:rsidR="005E2675" w:rsidRPr="006C268E">
        <w:rPr>
          <w:rFonts w:ascii="Times New Roman" w:hAnsi="Times New Roman" w:cs="Times New Roman"/>
        </w:rPr>
        <w:t>kwoty pomocy.</w:t>
      </w:r>
    </w:p>
    <w:p w:rsidR="00515BCF" w:rsidRPr="006C268E" w:rsidRDefault="00515BCF" w:rsidP="00515BCF">
      <w:pPr>
        <w:pStyle w:val="Akapitzlist"/>
        <w:jc w:val="both"/>
        <w:rPr>
          <w:rFonts w:ascii="Times New Roman" w:hAnsi="Times New Roman" w:cs="Times New Roman"/>
        </w:rPr>
      </w:pPr>
    </w:p>
    <w:p w:rsidR="00515BCF" w:rsidRDefault="00515BCF" w:rsidP="00515BCF">
      <w:pPr>
        <w:pStyle w:val="Akapitzlist"/>
        <w:widowControl w:val="0"/>
        <w:numPr>
          <w:ilvl w:val="0"/>
          <w:numId w:val="19"/>
        </w:numPr>
        <w:spacing w:beforeLines="20" w:before="48" w:afterLines="20" w:after="4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989">
        <w:rPr>
          <w:rFonts w:ascii="Times New Roman" w:hAnsi="Times New Roman" w:cs="Times New Roman"/>
          <w:sz w:val="24"/>
          <w:szCs w:val="24"/>
        </w:rPr>
        <w:t xml:space="preserve">W trakcie realizacji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E67989">
        <w:rPr>
          <w:rFonts w:ascii="Times New Roman" w:hAnsi="Times New Roman" w:cs="Times New Roman"/>
          <w:sz w:val="24"/>
          <w:szCs w:val="24"/>
        </w:rPr>
        <w:t xml:space="preserve"> oraz w okresie </w:t>
      </w:r>
      <w:r>
        <w:rPr>
          <w:rFonts w:ascii="Times New Roman" w:hAnsi="Times New Roman" w:cs="Times New Roman"/>
          <w:sz w:val="24"/>
          <w:szCs w:val="24"/>
        </w:rPr>
        <w:t>trwałości zadania</w:t>
      </w:r>
      <w:r w:rsidRPr="00E67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989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E67989">
        <w:rPr>
          <w:rFonts w:ascii="Times New Roman" w:hAnsi="Times New Roman" w:cs="Times New Roman"/>
          <w:sz w:val="24"/>
          <w:szCs w:val="24"/>
        </w:rPr>
        <w:t xml:space="preserve"> jest zobowiązany do współpracy z podmiotami upoważnionymi przez LGD do przeprowadzenia </w:t>
      </w:r>
      <w:r>
        <w:rPr>
          <w:rFonts w:ascii="Times New Roman" w:hAnsi="Times New Roman" w:cs="Times New Roman"/>
          <w:sz w:val="24"/>
          <w:szCs w:val="24"/>
        </w:rPr>
        <w:t>ewaluacji</w:t>
      </w:r>
      <w:r w:rsidRPr="00E67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BCF" w:rsidRDefault="00515BCF" w:rsidP="00515BCF">
      <w:pPr>
        <w:pStyle w:val="Akapitzlist"/>
        <w:widowControl w:val="0"/>
        <w:spacing w:beforeLines="20" w:before="48" w:afterLines="20" w:after="48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5BCF" w:rsidRPr="00E67989" w:rsidRDefault="00515BCF" w:rsidP="00515BCF">
      <w:pPr>
        <w:pStyle w:val="Akapitzlist"/>
        <w:widowControl w:val="0"/>
        <w:spacing w:beforeLines="20" w:before="48" w:afterLines="20" w:after="48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989">
        <w:rPr>
          <w:rFonts w:ascii="Times New Roman" w:hAnsi="Times New Roman" w:cs="Times New Roman"/>
          <w:sz w:val="24"/>
          <w:szCs w:val="24"/>
        </w:rPr>
        <w:t xml:space="preserve">W szczególności </w:t>
      </w:r>
      <w:proofErr w:type="spellStart"/>
      <w:r w:rsidRPr="00E67989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E67989">
        <w:rPr>
          <w:rFonts w:ascii="Times New Roman" w:hAnsi="Times New Roman" w:cs="Times New Roman"/>
          <w:sz w:val="24"/>
          <w:szCs w:val="24"/>
        </w:rPr>
        <w:t xml:space="preserve"> jest zobowiązany do:</w:t>
      </w:r>
    </w:p>
    <w:p w:rsidR="00515BCF" w:rsidRPr="00E67989" w:rsidRDefault="00515BCF" w:rsidP="00515BCF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</w:pPr>
      <w:r w:rsidRPr="00E67989">
        <w:t xml:space="preserve">przekazywania tym podmiotom wszelkich informacji dotyczących </w:t>
      </w:r>
      <w:r>
        <w:t>zadania</w:t>
      </w:r>
      <w:r w:rsidRPr="00E67989">
        <w:t xml:space="preserve"> we wskazanym zakresie i terminie;</w:t>
      </w:r>
    </w:p>
    <w:p w:rsidR="00515BCF" w:rsidRPr="00E67989" w:rsidRDefault="00515BCF" w:rsidP="00515BCF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</w:pPr>
      <w:r w:rsidRPr="00E67989">
        <w:t xml:space="preserve">uczestnictwa w interaktywnych formach realizacji badań ewaluacyjnych, </w:t>
      </w:r>
      <w:r>
        <w:br/>
      </w:r>
      <w:r w:rsidRPr="00E67989">
        <w:t>w szczególności  wywiadach, ankietach, panelach dyskusyjnych;</w:t>
      </w:r>
    </w:p>
    <w:p w:rsidR="00515BCF" w:rsidRPr="00E67989" w:rsidRDefault="00515BCF" w:rsidP="00515BCF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</w:pPr>
      <w:r w:rsidRPr="00E67989">
        <w:t xml:space="preserve">przekazywania informacji o wszelkich efektach wynikających z realizacji </w:t>
      </w:r>
      <w:r>
        <w:t>zadania</w:t>
      </w:r>
      <w:r w:rsidRPr="00E67989">
        <w:t>.</w:t>
      </w:r>
    </w:p>
    <w:p w:rsidR="00D95DA6" w:rsidRPr="00515BCF" w:rsidRDefault="00D95DA6" w:rsidP="00515BCF">
      <w:pPr>
        <w:rPr>
          <w:rFonts w:ascii="Times New Roman" w:hAnsi="Times New Roman" w:cs="Times New Roman"/>
        </w:rPr>
      </w:pPr>
    </w:p>
    <w:p w:rsidR="00A4290C" w:rsidRPr="006A554B" w:rsidRDefault="00FF3D0B" w:rsidP="006A554B">
      <w:pPr>
        <w:jc w:val="both"/>
        <w:rPr>
          <w:rFonts w:ascii="Times New Roman" w:hAnsi="Times New Roman" w:cs="Times New Roman"/>
        </w:rPr>
      </w:pPr>
      <w:r w:rsidRPr="006A554B">
        <w:rPr>
          <w:rFonts w:ascii="Times New Roman" w:hAnsi="Times New Roman" w:cs="Times New Roman"/>
        </w:rPr>
        <w:t xml:space="preserve"> </w:t>
      </w:r>
    </w:p>
    <w:sectPr w:rsidR="00A4290C" w:rsidRPr="006A554B" w:rsidSect="00B104C1">
      <w:pgSz w:w="11906" w:h="16838"/>
      <w:pgMar w:top="426" w:right="1417" w:bottom="993" w:left="1417" w:header="11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9B" w:rsidRDefault="00CC669B" w:rsidP="009A4ECE">
      <w:pPr>
        <w:spacing w:after="0" w:line="240" w:lineRule="auto"/>
      </w:pPr>
      <w:r>
        <w:separator/>
      </w:r>
    </w:p>
  </w:endnote>
  <w:endnote w:type="continuationSeparator" w:id="0">
    <w:p w:rsidR="00CC669B" w:rsidRDefault="00CC669B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E7" w:rsidRPr="009A4ECE" w:rsidRDefault="000C69E7" w:rsidP="00440182">
    <w:pPr>
      <w:pStyle w:val="Stopka"/>
      <w:ind w:right="-993"/>
      <w:jc w:val="center"/>
      <w:rPr>
        <w:b/>
        <w:sz w:val="18"/>
        <w:szCs w:val="16"/>
      </w:rPr>
    </w:pPr>
    <w:r>
      <w:rPr>
        <w:b/>
        <w:sz w:val="18"/>
        <w:szCs w:val="16"/>
      </w:rPr>
      <w:tab/>
    </w:r>
    <w:r>
      <w:rPr>
        <w:b/>
        <w:sz w:val="18"/>
        <w:szCs w:val="16"/>
      </w:rPr>
      <w:tab/>
      <w:t xml:space="preserve">                  </w:t>
    </w:r>
    <w:r w:rsidRPr="009A4ECE">
      <w:rPr>
        <w:b/>
        <w:sz w:val="18"/>
        <w:szCs w:val="16"/>
      </w:rPr>
      <w:t xml:space="preserve"> </w:t>
    </w:r>
    <w:r w:rsidRPr="00E21977">
      <w:rPr>
        <w:b/>
        <w:color w:val="7F7F7F" w:themeColor="background1" w:themeShade="7F"/>
        <w:spacing w:val="60"/>
        <w:sz w:val="18"/>
        <w:szCs w:val="16"/>
      </w:rPr>
      <w:t>Strona</w:t>
    </w:r>
    <w:r w:rsidRPr="00E21977">
      <w:rPr>
        <w:b/>
        <w:sz w:val="18"/>
        <w:szCs w:val="16"/>
      </w:rPr>
      <w:t xml:space="preserve"> | </w:t>
    </w:r>
    <w:r w:rsidRPr="00E21977">
      <w:rPr>
        <w:b/>
        <w:sz w:val="18"/>
        <w:szCs w:val="16"/>
      </w:rPr>
      <w:fldChar w:fldCharType="begin"/>
    </w:r>
    <w:r w:rsidRPr="00E21977">
      <w:rPr>
        <w:b/>
        <w:sz w:val="18"/>
        <w:szCs w:val="16"/>
      </w:rPr>
      <w:instrText xml:space="preserve"> PAGE   \* MERGEFORMAT </w:instrText>
    </w:r>
    <w:r w:rsidRPr="00E21977">
      <w:rPr>
        <w:b/>
        <w:sz w:val="18"/>
        <w:szCs w:val="16"/>
      </w:rPr>
      <w:fldChar w:fldCharType="separate"/>
    </w:r>
    <w:r w:rsidR="00234B87">
      <w:rPr>
        <w:b/>
        <w:noProof/>
        <w:sz w:val="18"/>
        <w:szCs w:val="16"/>
      </w:rPr>
      <w:t>21</w:t>
    </w:r>
    <w:r w:rsidRPr="00E21977">
      <w:rPr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9B" w:rsidRDefault="00CC669B" w:rsidP="009A4ECE">
      <w:pPr>
        <w:spacing w:after="0" w:line="240" w:lineRule="auto"/>
      </w:pPr>
      <w:r>
        <w:separator/>
      </w:r>
    </w:p>
  </w:footnote>
  <w:footnote w:type="continuationSeparator" w:id="0">
    <w:p w:rsidR="00CC669B" w:rsidRDefault="00CC669B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E7" w:rsidRDefault="00CC669B" w:rsidP="00B104C1">
    <w:pPr>
      <w:pStyle w:val="Nagwek"/>
      <w:rPr>
        <w:noProof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67.45pt;margin-top:12.85pt;width:54.35pt;height:50.05pt;z-index:251663360;mso-position-horizontal-relative:text;mso-position-vertical-relative:text">
          <v:imagedata r:id="rId1" o:title="" grayscale="t"/>
        </v:shape>
        <o:OLEObject Type="Embed" ProgID="CorelDRAW.Graphic.13" ShapeID="_x0000_s2054" DrawAspect="Content" ObjectID="_1551765355" r:id="rId2"/>
      </w:object>
    </w:r>
    <w:r w:rsidR="000C69E7">
      <w:rPr>
        <w:noProof/>
      </w:rPr>
      <w:drawing>
        <wp:anchor distT="0" distB="0" distL="114300" distR="114300" simplePos="0" relativeHeight="251669504" behindDoc="1" locked="0" layoutInCell="1" allowOverlap="1" wp14:anchorId="3AE29F58" wp14:editId="2307BCA0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5" name="Obraz 5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9E7" w:rsidRDefault="000C69E7" w:rsidP="00B104C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DC0ECD" wp14:editId="6730D604">
          <wp:simplePos x="0" y="0"/>
          <wp:positionH relativeFrom="margin">
            <wp:posOffset>1852930</wp:posOffset>
          </wp:positionH>
          <wp:positionV relativeFrom="margin">
            <wp:posOffset>-1152525</wp:posOffset>
          </wp:positionV>
          <wp:extent cx="541655" cy="546735"/>
          <wp:effectExtent l="19050" t="19050" r="10795" b="2476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69B">
      <w:rPr>
        <w:noProof/>
      </w:rPr>
      <w:object w:dxaOrig="1440" w:dyaOrig="1440">
        <v:shape id="_x0000_s2053" type="#_x0000_t75" style="position:absolute;margin-left:-.25pt;margin-top:.9pt;width:77.6pt;height:54.3pt;z-index:251662336;mso-position-horizontal-relative:text;mso-position-vertical-relative:text" wrapcoords="0 225 0 17100 943 18225 1492 18450 2278 20025 2356 20362 5263 20475 12803 20475 14295 20475 15159 20250 16652 18562 17123 18225 18223 16988 18144 225 0 225">
          <v:imagedata r:id="rId5" o:title=""/>
          <w10:wrap type="tight"/>
        </v:shape>
        <o:OLEObject Type="Embed" ProgID="CorelDraw.Graphic.15" ShapeID="_x0000_s2053" DrawAspect="Content" ObjectID="_1551765356" r:id="rId6"/>
      </w:object>
    </w:r>
  </w:p>
  <w:p w:rsidR="000C69E7" w:rsidRDefault="000C69E7" w:rsidP="00B104C1">
    <w:pPr>
      <w:pStyle w:val="Nagwek"/>
      <w:rPr>
        <w:noProof/>
      </w:rPr>
    </w:pPr>
  </w:p>
  <w:p w:rsidR="000C69E7" w:rsidRDefault="000C69E7" w:rsidP="00B104C1">
    <w:pPr>
      <w:pStyle w:val="Nagwek"/>
    </w:pPr>
  </w:p>
  <w:p w:rsidR="000C69E7" w:rsidRDefault="000C69E7" w:rsidP="00CC7939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  <w:r>
      <w:rPr>
        <w:rFonts w:ascii="Tahoma-Bold" w:hAnsi="Tahoma-Bold" w:cs="Tahoma-Bold"/>
        <w:b/>
        <w:bCs/>
        <w:color w:val="BFBFBF"/>
        <w:sz w:val="16"/>
      </w:rPr>
      <w:br/>
    </w:r>
  </w:p>
  <w:p w:rsidR="000C69E7" w:rsidRDefault="000C69E7" w:rsidP="00B104C1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</w:p>
  <w:p w:rsidR="000C69E7" w:rsidRPr="00156D22" w:rsidRDefault="000C69E7" w:rsidP="00B104C1">
    <w:pPr>
      <w:pStyle w:val="Nagwek"/>
      <w:jc w:val="center"/>
      <w:rPr>
        <w:color w:val="BFBFBF"/>
        <w:sz w:val="16"/>
      </w:rPr>
    </w:pPr>
    <w:r w:rsidRPr="00156D22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0C69E7" w:rsidRDefault="000C6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28264C"/>
    <w:multiLevelType w:val="hybridMultilevel"/>
    <w:tmpl w:val="3C5E62FC"/>
    <w:lvl w:ilvl="0" w:tplc="1A52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808"/>
    <w:multiLevelType w:val="hybridMultilevel"/>
    <w:tmpl w:val="2044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4389"/>
    <w:multiLevelType w:val="hybridMultilevel"/>
    <w:tmpl w:val="1FD247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515F51"/>
    <w:multiLevelType w:val="hybridMultilevel"/>
    <w:tmpl w:val="E57A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40DF3"/>
    <w:multiLevelType w:val="hybridMultilevel"/>
    <w:tmpl w:val="0F28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7FD8"/>
    <w:multiLevelType w:val="hybridMultilevel"/>
    <w:tmpl w:val="9F305C1E"/>
    <w:lvl w:ilvl="0" w:tplc="D976F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1AEC"/>
    <w:multiLevelType w:val="hybridMultilevel"/>
    <w:tmpl w:val="7E82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17994"/>
    <w:multiLevelType w:val="hybridMultilevel"/>
    <w:tmpl w:val="051C66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13F27"/>
    <w:multiLevelType w:val="hybridMultilevel"/>
    <w:tmpl w:val="DB6AF93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6C2483"/>
    <w:multiLevelType w:val="hybridMultilevel"/>
    <w:tmpl w:val="02E2E3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7F1EEC"/>
    <w:multiLevelType w:val="hybridMultilevel"/>
    <w:tmpl w:val="0EA0720A"/>
    <w:lvl w:ilvl="0" w:tplc="8E0A7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094B"/>
    <w:multiLevelType w:val="hybridMultilevel"/>
    <w:tmpl w:val="DDA2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30E"/>
    <w:multiLevelType w:val="hybridMultilevel"/>
    <w:tmpl w:val="B91E2180"/>
    <w:lvl w:ilvl="0" w:tplc="3684D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D27AA"/>
    <w:multiLevelType w:val="hybridMultilevel"/>
    <w:tmpl w:val="65DC026A"/>
    <w:lvl w:ilvl="0" w:tplc="1A52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4CD9"/>
    <w:multiLevelType w:val="hybridMultilevel"/>
    <w:tmpl w:val="D582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331D"/>
    <w:multiLevelType w:val="hybridMultilevel"/>
    <w:tmpl w:val="467EA1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2D39D9"/>
    <w:multiLevelType w:val="hybridMultilevel"/>
    <w:tmpl w:val="F7A6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63F2"/>
    <w:multiLevelType w:val="hybridMultilevel"/>
    <w:tmpl w:val="CDE68858"/>
    <w:lvl w:ilvl="0" w:tplc="DD383B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EF2568"/>
    <w:multiLevelType w:val="hybridMultilevel"/>
    <w:tmpl w:val="1EAC1C1E"/>
    <w:lvl w:ilvl="0" w:tplc="ADC4B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5F268E"/>
    <w:multiLevelType w:val="hybridMultilevel"/>
    <w:tmpl w:val="664024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282619"/>
    <w:multiLevelType w:val="hybridMultilevel"/>
    <w:tmpl w:val="E084E6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150EA1"/>
    <w:multiLevelType w:val="hybridMultilevel"/>
    <w:tmpl w:val="154C6922"/>
    <w:lvl w:ilvl="0" w:tplc="43B6E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A4562F"/>
    <w:multiLevelType w:val="hybridMultilevel"/>
    <w:tmpl w:val="D01A007E"/>
    <w:lvl w:ilvl="0" w:tplc="CCB00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F8D3CA8"/>
    <w:multiLevelType w:val="hybridMultilevel"/>
    <w:tmpl w:val="5FE09378"/>
    <w:lvl w:ilvl="0" w:tplc="A3D6D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A0042"/>
    <w:multiLevelType w:val="hybridMultilevel"/>
    <w:tmpl w:val="B8C62BCA"/>
    <w:lvl w:ilvl="0" w:tplc="6AA6E290">
      <w:start w:val="1"/>
      <w:numFmt w:val="upperRoman"/>
      <w:pStyle w:val="rozdzia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32BB8"/>
    <w:multiLevelType w:val="hybridMultilevel"/>
    <w:tmpl w:val="0A26C100"/>
    <w:lvl w:ilvl="0" w:tplc="1A52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4742C"/>
    <w:multiLevelType w:val="hybridMultilevel"/>
    <w:tmpl w:val="FCD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748BE"/>
    <w:multiLevelType w:val="hybridMultilevel"/>
    <w:tmpl w:val="CB44723C"/>
    <w:lvl w:ilvl="0" w:tplc="07A6C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F954E6"/>
    <w:multiLevelType w:val="hybridMultilevel"/>
    <w:tmpl w:val="B1745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B3A6F"/>
    <w:multiLevelType w:val="hybridMultilevel"/>
    <w:tmpl w:val="47C83D2C"/>
    <w:lvl w:ilvl="0" w:tplc="1A52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D7077"/>
    <w:multiLevelType w:val="hybridMultilevel"/>
    <w:tmpl w:val="C16AA82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53635D7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C7298"/>
    <w:multiLevelType w:val="hybridMultilevel"/>
    <w:tmpl w:val="ED349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2FC4"/>
    <w:multiLevelType w:val="hybridMultilevel"/>
    <w:tmpl w:val="670A4BC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BF164F3"/>
    <w:multiLevelType w:val="hybridMultilevel"/>
    <w:tmpl w:val="DDA2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018D9"/>
    <w:multiLevelType w:val="hybridMultilevel"/>
    <w:tmpl w:val="A064B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46261"/>
    <w:multiLevelType w:val="hybridMultilevel"/>
    <w:tmpl w:val="D6B67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4B37875"/>
    <w:multiLevelType w:val="hybridMultilevel"/>
    <w:tmpl w:val="29DAD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D4163"/>
    <w:multiLevelType w:val="hybridMultilevel"/>
    <w:tmpl w:val="7D2213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C03D8"/>
    <w:multiLevelType w:val="hybridMultilevel"/>
    <w:tmpl w:val="1CD69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B20FB"/>
    <w:multiLevelType w:val="hybridMultilevel"/>
    <w:tmpl w:val="CAA49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426ED6"/>
    <w:multiLevelType w:val="hybridMultilevel"/>
    <w:tmpl w:val="D4CE8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6"/>
  </w:num>
  <w:num w:numId="4">
    <w:abstractNumId w:val="28"/>
  </w:num>
  <w:num w:numId="5">
    <w:abstractNumId w:val="33"/>
  </w:num>
  <w:num w:numId="6">
    <w:abstractNumId w:val="6"/>
  </w:num>
  <w:num w:numId="7">
    <w:abstractNumId w:val="25"/>
  </w:num>
  <w:num w:numId="8">
    <w:abstractNumId w:val="27"/>
  </w:num>
  <w:num w:numId="9">
    <w:abstractNumId w:val="3"/>
  </w:num>
  <w:num w:numId="10">
    <w:abstractNumId w:val="2"/>
  </w:num>
  <w:num w:numId="11">
    <w:abstractNumId w:val="26"/>
  </w:num>
  <w:num w:numId="12">
    <w:abstractNumId w:val="39"/>
  </w:num>
  <w:num w:numId="13">
    <w:abstractNumId w:val="7"/>
  </w:num>
  <w:num w:numId="14">
    <w:abstractNumId w:val="13"/>
  </w:num>
  <w:num w:numId="15">
    <w:abstractNumId w:val="14"/>
  </w:num>
  <w:num w:numId="16">
    <w:abstractNumId w:val="30"/>
  </w:num>
  <w:num w:numId="17">
    <w:abstractNumId w:val="16"/>
  </w:num>
  <w:num w:numId="18">
    <w:abstractNumId w:val="24"/>
  </w:num>
  <w:num w:numId="19">
    <w:abstractNumId w:val="19"/>
  </w:num>
  <w:num w:numId="20">
    <w:abstractNumId w:val="23"/>
  </w:num>
  <w:num w:numId="21">
    <w:abstractNumId w:val="40"/>
  </w:num>
  <w:num w:numId="22">
    <w:abstractNumId w:val="38"/>
  </w:num>
  <w:num w:numId="23">
    <w:abstractNumId w:val="22"/>
  </w:num>
  <w:num w:numId="24">
    <w:abstractNumId w:val="42"/>
  </w:num>
  <w:num w:numId="25">
    <w:abstractNumId w:val="18"/>
  </w:num>
  <w:num w:numId="26">
    <w:abstractNumId w:val="1"/>
  </w:num>
  <w:num w:numId="27">
    <w:abstractNumId w:val="37"/>
  </w:num>
  <w:num w:numId="28">
    <w:abstractNumId w:val="3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2"/>
  </w:num>
  <w:num w:numId="32">
    <w:abstractNumId w:val="35"/>
  </w:num>
  <w:num w:numId="33">
    <w:abstractNumId w:val="41"/>
  </w:num>
  <w:num w:numId="34">
    <w:abstractNumId w:val="11"/>
  </w:num>
  <w:num w:numId="35">
    <w:abstractNumId w:val="34"/>
  </w:num>
  <w:num w:numId="36">
    <w:abstractNumId w:val="4"/>
  </w:num>
  <w:num w:numId="37">
    <w:abstractNumId w:val="21"/>
  </w:num>
  <w:num w:numId="38">
    <w:abstractNumId w:val="9"/>
  </w:num>
  <w:num w:numId="39">
    <w:abstractNumId w:val="17"/>
  </w:num>
  <w:num w:numId="40">
    <w:abstractNumId w:val="5"/>
  </w:num>
  <w:num w:numId="41">
    <w:abstractNumId w:val="15"/>
  </w:num>
  <w:num w:numId="42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02FEA"/>
    <w:rsid w:val="00004595"/>
    <w:rsid w:val="00004A52"/>
    <w:rsid w:val="0001419C"/>
    <w:rsid w:val="00021AE8"/>
    <w:rsid w:val="00025DEA"/>
    <w:rsid w:val="000328F9"/>
    <w:rsid w:val="0003336C"/>
    <w:rsid w:val="0003383C"/>
    <w:rsid w:val="00034A63"/>
    <w:rsid w:val="0003582C"/>
    <w:rsid w:val="0003668B"/>
    <w:rsid w:val="0003726C"/>
    <w:rsid w:val="00041D51"/>
    <w:rsid w:val="00043502"/>
    <w:rsid w:val="000443B4"/>
    <w:rsid w:val="000463E7"/>
    <w:rsid w:val="00046A5F"/>
    <w:rsid w:val="000504A8"/>
    <w:rsid w:val="00050B95"/>
    <w:rsid w:val="000536E0"/>
    <w:rsid w:val="00054A6D"/>
    <w:rsid w:val="00060F5E"/>
    <w:rsid w:val="00063016"/>
    <w:rsid w:val="00064260"/>
    <w:rsid w:val="00065431"/>
    <w:rsid w:val="00065584"/>
    <w:rsid w:val="000664E2"/>
    <w:rsid w:val="000701F5"/>
    <w:rsid w:val="000710F7"/>
    <w:rsid w:val="00071CF7"/>
    <w:rsid w:val="000720B9"/>
    <w:rsid w:val="00074C94"/>
    <w:rsid w:val="00075FBB"/>
    <w:rsid w:val="000774AA"/>
    <w:rsid w:val="0007771B"/>
    <w:rsid w:val="000804B5"/>
    <w:rsid w:val="000817A6"/>
    <w:rsid w:val="00082552"/>
    <w:rsid w:val="000859C2"/>
    <w:rsid w:val="00087D8B"/>
    <w:rsid w:val="00090AAD"/>
    <w:rsid w:val="0009303D"/>
    <w:rsid w:val="00094401"/>
    <w:rsid w:val="000A1774"/>
    <w:rsid w:val="000A3F7E"/>
    <w:rsid w:val="000A6B49"/>
    <w:rsid w:val="000A6E1D"/>
    <w:rsid w:val="000A7132"/>
    <w:rsid w:val="000A771B"/>
    <w:rsid w:val="000B0E69"/>
    <w:rsid w:val="000B326F"/>
    <w:rsid w:val="000B4863"/>
    <w:rsid w:val="000B5215"/>
    <w:rsid w:val="000B53DF"/>
    <w:rsid w:val="000B7994"/>
    <w:rsid w:val="000C0C83"/>
    <w:rsid w:val="000C2B3A"/>
    <w:rsid w:val="000C31C4"/>
    <w:rsid w:val="000C4BF2"/>
    <w:rsid w:val="000C649A"/>
    <w:rsid w:val="000C69E7"/>
    <w:rsid w:val="000D0475"/>
    <w:rsid w:val="000D0EB4"/>
    <w:rsid w:val="000D3638"/>
    <w:rsid w:val="000D37F1"/>
    <w:rsid w:val="000D4544"/>
    <w:rsid w:val="000D57FE"/>
    <w:rsid w:val="000D70E1"/>
    <w:rsid w:val="000E0CD6"/>
    <w:rsid w:val="000E15D2"/>
    <w:rsid w:val="000E1921"/>
    <w:rsid w:val="000E215F"/>
    <w:rsid w:val="000E6D26"/>
    <w:rsid w:val="000E7B3E"/>
    <w:rsid w:val="000F1F8B"/>
    <w:rsid w:val="000F6233"/>
    <w:rsid w:val="000F68BA"/>
    <w:rsid w:val="001014D8"/>
    <w:rsid w:val="00102056"/>
    <w:rsid w:val="0010358E"/>
    <w:rsid w:val="001040EB"/>
    <w:rsid w:val="00107094"/>
    <w:rsid w:val="001131DB"/>
    <w:rsid w:val="00114564"/>
    <w:rsid w:val="001146F4"/>
    <w:rsid w:val="00115007"/>
    <w:rsid w:val="001162D4"/>
    <w:rsid w:val="00116974"/>
    <w:rsid w:val="00120FEA"/>
    <w:rsid w:val="001241C4"/>
    <w:rsid w:val="00127660"/>
    <w:rsid w:val="0013130C"/>
    <w:rsid w:val="0013509E"/>
    <w:rsid w:val="0013606A"/>
    <w:rsid w:val="001373E2"/>
    <w:rsid w:val="00137F81"/>
    <w:rsid w:val="00144774"/>
    <w:rsid w:val="00145A7F"/>
    <w:rsid w:val="00146FB9"/>
    <w:rsid w:val="00150866"/>
    <w:rsid w:val="0015391D"/>
    <w:rsid w:val="00153A95"/>
    <w:rsid w:val="001541B8"/>
    <w:rsid w:val="001560A7"/>
    <w:rsid w:val="00157D81"/>
    <w:rsid w:val="00161593"/>
    <w:rsid w:val="00162C7A"/>
    <w:rsid w:val="00163652"/>
    <w:rsid w:val="00164ECB"/>
    <w:rsid w:val="00165568"/>
    <w:rsid w:val="00165E67"/>
    <w:rsid w:val="001701D9"/>
    <w:rsid w:val="001703A7"/>
    <w:rsid w:val="00170D34"/>
    <w:rsid w:val="00173AC2"/>
    <w:rsid w:val="00174AC6"/>
    <w:rsid w:val="001759CE"/>
    <w:rsid w:val="00175B42"/>
    <w:rsid w:val="00176BBE"/>
    <w:rsid w:val="00177BCB"/>
    <w:rsid w:val="00183615"/>
    <w:rsid w:val="00191A24"/>
    <w:rsid w:val="0019394F"/>
    <w:rsid w:val="0019408E"/>
    <w:rsid w:val="001954E8"/>
    <w:rsid w:val="00197DD2"/>
    <w:rsid w:val="001A3380"/>
    <w:rsid w:val="001A4728"/>
    <w:rsid w:val="001A7AC5"/>
    <w:rsid w:val="001B14CA"/>
    <w:rsid w:val="001B27E8"/>
    <w:rsid w:val="001B3241"/>
    <w:rsid w:val="001B37AC"/>
    <w:rsid w:val="001B3C16"/>
    <w:rsid w:val="001B5547"/>
    <w:rsid w:val="001B62DD"/>
    <w:rsid w:val="001B6A24"/>
    <w:rsid w:val="001B71EA"/>
    <w:rsid w:val="001B758C"/>
    <w:rsid w:val="001B79C3"/>
    <w:rsid w:val="001C0F5A"/>
    <w:rsid w:val="001D10FA"/>
    <w:rsid w:val="001D18B9"/>
    <w:rsid w:val="001D2B2A"/>
    <w:rsid w:val="001D407D"/>
    <w:rsid w:val="001D518D"/>
    <w:rsid w:val="001D537C"/>
    <w:rsid w:val="001E1528"/>
    <w:rsid w:val="001E58D4"/>
    <w:rsid w:val="001E6C96"/>
    <w:rsid w:val="001E749C"/>
    <w:rsid w:val="001F1BED"/>
    <w:rsid w:val="001F627D"/>
    <w:rsid w:val="001F628D"/>
    <w:rsid w:val="001F6344"/>
    <w:rsid w:val="001F6B17"/>
    <w:rsid w:val="00200B0A"/>
    <w:rsid w:val="002010B8"/>
    <w:rsid w:val="00201883"/>
    <w:rsid w:val="00201D03"/>
    <w:rsid w:val="00203CDA"/>
    <w:rsid w:val="00204180"/>
    <w:rsid w:val="00204908"/>
    <w:rsid w:val="00210617"/>
    <w:rsid w:val="00210DB3"/>
    <w:rsid w:val="00210FC0"/>
    <w:rsid w:val="002141F0"/>
    <w:rsid w:val="00217E50"/>
    <w:rsid w:val="00217EBB"/>
    <w:rsid w:val="00220837"/>
    <w:rsid w:val="00220E8F"/>
    <w:rsid w:val="0022171A"/>
    <w:rsid w:val="002241F8"/>
    <w:rsid w:val="00225833"/>
    <w:rsid w:val="002258E4"/>
    <w:rsid w:val="00232689"/>
    <w:rsid w:val="0023312F"/>
    <w:rsid w:val="00234B87"/>
    <w:rsid w:val="002444D6"/>
    <w:rsid w:val="00247314"/>
    <w:rsid w:val="002475E3"/>
    <w:rsid w:val="00252D89"/>
    <w:rsid w:val="00253968"/>
    <w:rsid w:val="00253B96"/>
    <w:rsid w:val="0025601D"/>
    <w:rsid w:val="002569DD"/>
    <w:rsid w:val="00257224"/>
    <w:rsid w:val="0025756D"/>
    <w:rsid w:val="00257BC0"/>
    <w:rsid w:val="00260019"/>
    <w:rsid w:val="00266E9D"/>
    <w:rsid w:val="002702A0"/>
    <w:rsid w:val="00275E43"/>
    <w:rsid w:val="00276FDA"/>
    <w:rsid w:val="00277CDC"/>
    <w:rsid w:val="00280FB9"/>
    <w:rsid w:val="002814F7"/>
    <w:rsid w:val="00281A29"/>
    <w:rsid w:val="00283343"/>
    <w:rsid w:val="00285593"/>
    <w:rsid w:val="002877E4"/>
    <w:rsid w:val="00290477"/>
    <w:rsid w:val="00291340"/>
    <w:rsid w:val="002916DC"/>
    <w:rsid w:val="002926FA"/>
    <w:rsid w:val="002951C2"/>
    <w:rsid w:val="002A2AC1"/>
    <w:rsid w:val="002A5806"/>
    <w:rsid w:val="002A651B"/>
    <w:rsid w:val="002A6712"/>
    <w:rsid w:val="002B36AE"/>
    <w:rsid w:val="002B638E"/>
    <w:rsid w:val="002B764F"/>
    <w:rsid w:val="002C05DE"/>
    <w:rsid w:val="002C19CC"/>
    <w:rsid w:val="002C2E03"/>
    <w:rsid w:val="002C4F27"/>
    <w:rsid w:val="002C5103"/>
    <w:rsid w:val="002C5510"/>
    <w:rsid w:val="002C66BF"/>
    <w:rsid w:val="002C7976"/>
    <w:rsid w:val="002D0FFB"/>
    <w:rsid w:val="002D4772"/>
    <w:rsid w:val="002D47ED"/>
    <w:rsid w:val="002D4E97"/>
    <w:rsid w:val="002D5EE8"/>
    <w:rsid w:val="002D687D"/>
    <w:rsid w:val="002D7928"/>
    <w:rsid w:val="002D7CC8"/>
    <w:rsid w:val="002E0FEB"/>
    <w:rsid w:val="002E1CFA"/>
    <w:rsid w:val="002E3111"/>
    <w:rsid w:val="002E5457"/>
    <w:rsid w:val="002E7198"/>
    <w:rsid w:val="002E7F57"/>
    <w:rsid w:val="002F15F6"/>
    <w:rsid w:val="002F7D97"/>
    <w:rsid w:val="00302F50"/>
    <w:rsid w:val="00303531"/>
    <w:rsid w:val="00304618"/>
    <w:rsid w:val="00304B7C"/>
    <w:rsid w:val="003050D9"/>
    <w:rsid w:val="00305A2A"/>
    <w:rsid w:val="0030760A"/>
    <w:rsid w:val="00311F24"/>
    <w:rsid w:val="003123CA"/>
    <w:rsid w:val="003142F7"/>
    <w:rsid w:val="00316B61"/>
    <w:rsid w:val="00320426"/>
    <w:rsid w:val="003237BB"/>
    <w:rsid w:val="00323990"/>
    <w:rsid w:val="00323A78"/>
    <w:rsid w:val="00325079"/>
    <w:rsid w:val="00325791"/>
    <w:rsid w:val="0032593C"/>
    <w:rsid w:val="00327BDC"/>
    <w:rsid w:val="003311B2"/>
    <w:rsid w:val="00331D08"/>
    <w:rsid w:val="00335A63"/>
    <w:rsid w:val="00336A10"/>
    <w:rsid w:val="00337026"/>
    <w:rsid w:val="0034470D"/>
    <w:rsid w:val="00345AB7"/>
    <w:rsid w:val="003460A6"/>
    <w:rsid w:val="00346ADF"/>
    <w:rsid w:val="00346DA7"/>
    <w:rsid w:val="00350873"/>
    <w:rsid w:val="00350FDC"/>
    <w:rsid w:val="00352354"/>
    <w:rsid w:val="00354FA5"/>
    <w:rsid w:val="00356ECF"/>
    <w:rsid w:val="00362425"/>
    <w:rsid w:val="00363D65"/>
    <w:rsid w:val="00364D52"/>
    <w:rsid w:val="003659BF"/>
    <w:rsid w:val="003662C8"/>
    <w:rsid w:val="00366CC4"/>
    <w:rsid w:val="003674AB"/>
    <w:rsid w:val="00367F90"/>
    <w:rsid w:val="003719F7"/>
    <w:rsid w:val="00371D53"/>
    <w:rsid w:val="003723CD"/>
    <w:rsid w:val="00376B3E"/>
    <w:rsid w:val="00377347"/>
    <w:rsid w:val="0038292F"/>
    <w:rsid w:val="003839A9"/>
    <w:rsid w:val="00391AF5"/>
    <w:rsid w:val="0039392A"/>
    <w:rsid w:val="003947EA"/>
    <w:rsid w:val="00394A91"/>
    <w:rsid w:val="003A064C"/>
    <w:rsid w:val="003A2B04"/>
    <w:rsid w:val="003A4352"/>
    <w:rsid w:val="003A5A06"/>
    <w:rsid w:val="003B22B5"/>
    <w:rsid w:val="003B24BF"/>
    <w:rsid w:val="003B2EAD"/>
    <w:rsid w:val="003B375B"/>
    <w:rsid w:val="003B3BBC"/>
    <w:rsid w:val="003B4C16"/>
    <w:rsid w:val="003C1268"/>
    <w:rsid w:val="003C2BCA"/>
    <w:rsid w:val="003C36CE"/>
    <w:rsid w:val="003C3A58"/>
    <w:rsid w:val="003C3FF1"/>
    <w:rsid w:val="003C453C"/>
    <w:rsid w:val="003C4E9E"/>
    <w:rsid w:val="003C55A9"/>
    <w:rsid w:val="003C6564"/>
    <w:rsid w:val="003C6E57"/>
    <w:rsid w:val="003C7E72"/>
    <w:rsid w:val="003D15F9"/>
    <w:rsid w:val="003D2324"/>
    <w:rsid w:val="003D29C1"/>
    <w:rsid w:val="003D3E74"/>
    <w:rsid w:val="003D774C"/>
    <w:rsid w:val="003D7886"/>
    <w:rsid w:val="003D7D36"/>
    <w:rsid w:val="003D7D3E"/>
    <w:rsid w:val="003E06E8"/>
    <w:rsid w:val="003E2684"/>
    <w:rsid w:val="003E28BE"/>
    <w:rsid w:val="003E3EFC"/>
    <w:rsid w:val="003E6737"/>
    <w:rsid w:val="003F29A9"/>
    <w:rsid w:val="003F2B5F"/>
    <w:rsid w:val="003F39A6"/>
    <w:rsid w:val="003F5A47"/>
    <w:rsid w:val="0040188A"/>
    <w:rsid w:val="0040274A"/>
    <w:rsid w:val="00402893"/>
    <w:rsid w:val="00404ADF"/>
    <w:rsid w:val="00406E81"/>
    <w:rsid w:val="00407CC0"/>
    <w:rsid w:val="00410ECF"/>
    <w:rsid w:val="00411082"/>
    <w:rsid w:val="00412F55"/>
    <w:rsid w:val="004130C0"/>
    <w:rsid w:val="00414476"/>
    <w:rsid w:val="00414A8F"/>
    <w:rsid w:val="00415582"/>
    <w:rsid w:val="00416C99"/>
    <w:rsid w:val="00420F1E"/>
    <w:rsid w:val="0042264F"/>
    <w:rsid w:val="00424329"/>
    <w:rsid w:val="00426194"/>
    <w:rsid w:val="004266E1"/>
    <w:rsid w:val="00426944"/>
    <w:rsid w:val="00431E6C"/>
    <w:rsid w:val="0043228C"/>
    <w:rsid w:val="004343B0"/>
    <w:rsid w:val="00437DE4"/>
    <w:rsid w:val="00440182"/>
    <w:rsid w:val="0044127B"/>
    <w:rsid w:val="0044520B"/>
    <w:rsid w:val="004455C3"/>
    <w:rsid w:val="004463AE"/>
    <w:rsid w:val="004466BC"/>
    <w:rsid w:val="00446EA4"/>
    <w:rsid w:val="00447AF3"/>
    <w:rsid w:val="00450C95"/>
    <w:rsid w:val="00453B92"/>
    <w:rsid w:val="00456654"/>
    <w:rsid w:val="00457ECE"/>
    <w:rsid w:val="00462138"/>
    <w:rsid w:val="00462FE0"/>
    <w:rsid w:val="00465225"/>
    <w:rsid w:val="00465C95"/>
    <w:rsid w:val="0046713D"/>
    <w:rsid w:val="004673CF"/>
    <w:rsid w:val="0047195B"/>
    <w:rsid w:val="004727AA"/>
    <w:rsid w:val="00475B7E"/>
    <w:rsid w:val="00476901"/>
    <w:rsid w:val="00476BE3"/>
    <w:rsid w:val="00484A08"/>
    <w:rsid w:val="0048503E"/>
    <w:rsid w:val="0048561B"/>
    <w:rsid w:val="00487606"/>
    <w:rsid w:val="0049078C"/>
    <w:rsid w:val="004915CA"/>
    <w:rsid w:val="0049179B"/>
    <w:rsid w:val="004924A8"/>
    <w:rsid w:val="00492683"/>
    <w:rsid w:val="00492697"/>
    <w:rsid w:val="0049301D"/>
    <w:rsid w:val="00495494"/>
    <w:rsid w:val="00496CA8"/>
    <w:rsid w:val="00496FD1"/>
    <w:rsid w:val="00497E57"/>
    <w:rsid w:val="004A138B"/>
    <w:rsid w:val="004A30D3"/>
    <w:rsid w:val="004A37ED"/>
    <w:rsid w:val="004A57F4"/>
    <w:rsid w:val="004A6F78"/>
    <w:rsid w:val="004B11FA"/>
    <w:rsid w:val="004B4E37"/>
    <w:rsid w:val="004B6034"/>
    <w:rsid w:val="004B65CC"/>
    <w:rsid w:val="004C0CD4"/>
    <w:rsid w:val="004C5CB4"/>
    <w:rsid w:val="004C63D8"/>
    <w:rsid w:val="004C79D2"/>
    <w:rsid w:val="004C7B0A"/>
    <w:rsid w:val="004D274F"/>
    <w:rsid w:val="004D3CAC"/>
    <w:rsid w:val="004D4830"/>
    <w:rsid w:val="004D57FC"/>
    <w:rsid w:val="004D732C"/>
    <w:rsid w:val="004E0BB4"/>
    <w:rsid w:val="004E122C"/>
    <w:rsid w:val="004E4041"/>
    <w:rsid w:val="004E4045"/>
    <w:rsid w:val="004E4496"/>
    <w:rsid w:val="004E63DA"/>
    <w:rsid w:val="004E67AE"/>
    <w:rsid w:val="004E6F1F"/>
    <w:rsid w:val="004E6F3F"/>
    <w:rsid w:val="004E7EE7"/>
    <w:rsid w:val="004F211F"/>
    <w:rsid w:val="004F38E2"/>
    <w:rsid w:val="004F3AFC"/>
    <w:rsid w:val="004F68D7"/>
    <w:rsid w:val="0050046E"/>
    <w:rsid w:val="00500765"/>
    <w:rsid w:val="005031E9"/>
    <w:rsid w:val="005043EB"/>
    <w:rsid w:val="0050441A"/>
    <w:rsid w:val="005055AC"/>
    <w:rsid w:val="00510FAD"/>
    <w:rsid w:val="00511DD9"/>
    <w:rsid w:val="00512A7C"/>
    <w:rsid w:val="00513C23"/>
    <w:rsid w:val="00515BCF"/>
    <w:rsid w:val="00523F26"/>
    <w:rsid w:val="00524230"/>
    <w:rsid w:val="00525111"/>
    <w:rsid w:val="0052751D"/>
    <w:rsid w:val="00530BAE"/>
    <w:rsid w:val="005315AF"/>
    <w:rsid w:val="00533D88"/>
    <w:rsid w:val="00535543"/>
    <w:rsid w:val="005356E1"/>
    <w:rsid w:val="0053594F"/>
    <w:rsid w:val="005367F6"/>
    <w:rsid w:val="0053790B"/>
    <w:rsid w:val="005430DA"/>
    <w:rsid w:val="00546CA4"/>
    <w:rsid w:val="005536C9"/>
    <w:rsid w:val="005547EB"/>
    <w:rsid w:val="00554C5C"/>
    <w:rsid w:val="00556A57"/>
    <w:rsid w:val="005572E2"/>
    <w:rsid w:val="0056005F"/>
    <w:rsid w:val="005602AC"/>
    <w:rsid w:val="00561F73"/>
    <w:rsid w:val="0056571F"/>
    <w:rsid w:val="00565AAC"/>
    <w:rsid w:val="00566F4F"/>
    <w:rsid w:val="00571B8E"/>
    <w:rsid w:val="00572B46"/>
    <w:rsid w:val="0058443B"/>
    <w:rsid w:val="0058675C"/>
    <w:rsid w:val="00586A55"/>
    <w:rsid w:val="00592F34"/>
    <w:rsid w:val="00595C05"/>
    <w:rsid w:val="005974A0"/>
    <w:rsid w:val="00597D63"/>
    <w:rsid w:val="00597D74"/>
    <w:rsid w:val="005A1ACF"/>
    <w:rsid w:val="005A4355"/>
    <w:rsid w:val="005A6007"/>
    <w:rsid w:val="005A6677"/>
    <w:rsid w:val="005A6763"/>
    <w:rsid w:val="005B0257"/>
    <w:rsid w:val="005B15D1"/>
    <w:rsid w:val="005B2FF2"/>
    <w:rsid w:val="005C162E"/>
    <w:rsid w:val="005C5C27"/>
    <w:rsid w:val="005D028E"/>
    <w:rsid w:val="005D1EF4"/>
    <w:rsid w:val="005E0189"/>
    <w:rsid w:val="005E093B"/>
    <w:rsid w:val="005E1536"/>
    <w:rsid w:val="005E2495"/>
    <w:rsid w:val="005E2675"/>
    <w:rsid w:val="005E3895"/>
    <w:rsid w:val="005E499B"/>
    <w:rsid w:val="005E6C87"/>
    <w:rsid w:val="005F21BB"/>
    <w:rsid w:val="005F2C06"/>
    <w:rsid w:val="005F31DD"/>
    <w:rsid w:val="005F342E"/>
    <w:rsid w:val="005F36C8"/>
    <w:rsid w:val="005F5823"/>
    <w:rsid w:val="00600693"/>
    <w:rsid w:val="006008F3"/>
    <w:rsid w:val="00600967"/>
    <w:rsid w:val="00603FA7"/>
    <w:rsid w:val="00605849"/>
    <w:rsid w:val="00606806"/>
    <w:rsid w:val="006109F5"/>
    <w:rsid w:val="006110EB"/>
    <w:rsid w:val="0061133F"/>
    <w:rsid w:val="00611BD0"/>
    <w:rsid w:val="00613491"/>
    <w:rsid w:val="00614277"/>
    <w:rsid w:val="006172B1"/>
    <w:rsid w:val="00622398"/>
    <w:rsid w:val="0062299C"/>
    <w:rsid w:val="0062437E"/>
    <w:rsid w:val="00627F1D"/>
    <w:rsid w:val="00630A08"/>
    <w:rsid w:val="006334CF"/>
    <w:rsid w:val="006342B3"/>
    <w:rsid w:val="00636273"/>
    <w:rsid w:val="00636689"/>
    <w:rsid w:val="00640D9A"/>
    <w:rsid w:val="00642712"/>
    <w:rsid w:val="00643D39"/>
    <w:rsid w:val="00645E88"/>
    <w:rsid w:val="00646276"/>
    <w:rsid w:val="00647AF5"/>
    <w:rsid w:val="00650D29"/>
    <w:rsid w:val="006523EF"/>
    <w:rsid w:val="00653BC2"/>
    <w:rsid w:val="0065587A"/>
    <w:rsid w:val="00656CB1"/>
    <w:rsid w:val="006611D3"/>
    <w:rsid w:val="00664588"/>
    <w:rsid w:val="0066714A"/>
    <w:rsid w:val="00667C19"/>
    <w:rsid w:val="006706F5"/>
    <w:rsid w:val="006711EA"/>
    <w:rsid w:val="00683453"/>
    <w:rsid w:val="006835E4"/>
    <w:rsid w:val="00686636"/>
    <w:rsid w:val="00690683"/>
    <w:rsid w:val="00691BFD"/>
    <w:rsid w:val="006937D2"/>
    <w:rsid w:val="006937E0"/>
    <w:rsid w:val="006A554B"/>
    <w:rsid w:val="006B05C0"/>
    <w:rsid w:val="006C1A87"/>
    <w:rsid w:val="006C268E"/>
    <w:rsid w:val="006C4696"/>
    <w:rsid w:val="006D09EF"/>
    <w:rsid w:val="006D3056"/>
    <w:rsid w:val="006D4906"/>
    <w:rsid w:val="006D5472"/>
    <w:rsid w:val="006D5B48"/>
    <w:rsid w:val="006D68F8"/>
    <w:rsid w:val="006E0397"/>
    <w:rsid w:val="006E0D0D"/>
    <w:rsid w:val="006E1ACF"/>
    <w:rsid w:val="006E26A2"/>
    <w:rsid w:val="006E2BF4"/>
    <w:rsid w:val="006E5000"/>
    <w:rsid w:val="006E68EF"/>
    <w:rsid w:val="006E74F3"/>
    <w:rsid w:val="006F0CFF"/>
    <w:rsid w:val="006F31A5"/>
    <w:rsid w:val="006F50C1"/>
    <w:rsid w:val="006F62D3"/>
    <w:rsid w:val="00701468"/>
    <w:rsid w:val="007015A3"/>
    <w:rsid w:val="007035DB"/>
    <w:rsid w:val="00703864"/>
    <w:rsid w:val="0070436B"/>
    <w:rsid w:val="00705175"/>
    <w:rsid w:val="007058EB"/>
    <w:rsid w:val="007065D9"/>
    <w:rsid w:val="007100BB"/>
    <w:rsid w:val="007100CF"/>
    <w:rsid w:val="00711093"/>
    <w:rsid w:val="00713D33"/>
    <w:rsid w:val="00717786"/>
    <w:rsid w:val="00721DB2"/>
    <w:rsid w:val="007222A0"/>
    <w:rsid w:val="00723CC0"/>
    <w:rsid w:val="00724149"/>
    <w:rsid w:val="007267C8"/>
    <w:rsid w:val="007275C8"/>
    <w:rsid w:val="007304B3"/>
    <w:rsid w:val="00730F61"/>
    <w:rsid w:val="007342FF"/>
    <w:rsid w:val="0073642C"/>
    <w:rsid w:val="00737722"/>
    <w:rsid w:val="00737798"/>
    <w:rsid w:val="00740B82"/>
    <w:rsid w:val="00741CA8"/>
    <w:rsid w:val="00742F3F"/>
    <w:rsid w:val="007456ED"/>
    <w:rsid w:val="00746D18"/>
    <w:rsid w:val="00747B24"/>
    <w:rsid w:val="007509D2"/>
    <w:rsid w:val="00750A85"/>
    <w:rsid w:val="0075120A"/>
    <w:rsid w:val="007523F2"/>
    <w:rsid w:val="00755B1E"/>
    <w:rsid w:val="00756A44"/>
    <w:rsid w:val="007614E5"/>
    <w:rsid w:val="00762E5F"/>
    <w:rsid w:val="007635DE"/>
    <w:rsid w:val="00763728"/>
    <w:rsid w:val="00763C2E"/>
    <w:rsid w:val="00763E23"/>
    <w:rsid w:val="0076490C"/>
    <w:rsid w:val="00765AB0"/>
    <w:rsid w:val="00767556"/>
    <w:rsid w:val="00772083"/>
    <w:rsid w:val="00772ADC"/>
    <w:rsid w:val="0077580D"/>
    <w:rsid w:val="00775CA4"/>
    <w:rsid w:val="00776961"/>
    <w:rsid w:val="00785A06"/>
    <w:rsid w:val="0078612F"/>
    <w:rsid w:val="00787628"/>
    <w:rsid w:val="007905ED"/>
    <w:rsid w:val="00790F4F"/>
    <w:rsid w:val="00791BEE"/>
    <w:rsid w:val="00792E20"/>
    <w:rsid w:val="00793317"/>
    <w:rsid w:val="00793FEE"/>
    <w:rsid w:val="00794EB1"/>
    <w:rsid w:val="007A0014"/>
    <w:rsid w:val="007A0FAA"/>
    <w:rsid w:val="007A2B9C"/>
    <w:rsid w:val="007A3500"/>
    <w:rsid w:val="007A5C39"/>
    <w:rsid w:val="007A5CA9"/>
    <w:rsid w:val="007A6E37"/>
    <w:rsid w:val="007B172A"/>
    <w:rsid w:val="007B1FA1"/>
    <w:rsid w:val="007B263B"/>
    <w:rsid w:val="007B37EE"/>
    <w:rsid w:val="007B50EF"/>
    <w:rsid w:val="007B5933"/>
    <w:rsid w:val="007B5BA6"/>
    <w:rsid w:val="007B6155"/>
    <w:rsid w:val="007B66FC"/>
    <w:rsid w:val="007B6CA5"/>
    <w:rsid w:val="007C2FE9"/>
    <w:rsid w:val="007C4B2D"/>
    <w:rsid w:val="007C514A"/>
    <w:rsid w:val="007C666B"/>
    <w:rsid w:val="007C73E7"/>
    <w:rsid w:val="007D08D6"/>
    <w:rsid w:val="007D27B7"/>
    <w:rsid w:val="007D2CDB"/>
    <w:rsid w:val="007D438D"/>
    <w:rsid w:val="007D53A2"/>
    <w:rsid w:val="007D6D2D"/>
    <w:rsid w:val="007D79A9"/>
    <w:rsid w:val="007E3DCD"/>
    <w:rsid w:val="007E406B"/>
    <w:rsid w:val="007E42D6"/>
    <w:rsid w:val="007E4633"/>
    <w:rsid w:val="007E773D"/>
    <w:rsid w:val="007E7C98"/>
    <w:rsid w:val="007F1355"/>
    <w:rsid w:val="007F45DA"/>
    <w:rsid w:val="007F6399"/>
    <w:rsid w:val="008006BB"/>
    <w:rsid w:val="0080295B"/>
    <w:rsid w:val="008031EF"/>
    <w:rsid w:val="008041DE"/>
    <w:rsid w:val="00804400"/>
    <w:rsid w:val="00805945"/>
    <w:rsid w:val="00805A96"/>
    <w:rsid w:val="008063B8"/>
    <w:rsid w:val="00813DDF"/>
    <w:rsid w:val="00813E38"/>
    <w:rsid w:val="00814358"/>
    <w:rsid w:val="00814B32"/>
    <w:rsid w:val="00814E10"/>
    <w:rsid w:val="008152BB"/>
    <w:rsid w:val="0081595B"/>
    <w:rsid w:val="00816868"/>
    <w:rsid w:val="0082034C"/>
    <w:rsid w:val="00822A26"/>
    <w:rsid w:val="00831B28"/>
    <w:rsid w:val="008321EC"/>
    <w:rsid w:val="008331B5"/>
    <w:rsid w:val="00841891"/>
    <w:rsid w:val="0084488C"/>
    <w:rsid w:val="0084500C"/>
    <w:rsid w:val="00846090"/>
    <w:rsid w:val="00847DFE"/>
    <w:rsid w:val="008549DB"/>
    <w:rsid w:val="008605D8"/>
    <w:rsid w:val="0086217F"/>
    <w:rsid w:val="00863709"/>
    <w:rsid w:val="00863B93"/>
    <w:rsid w:val="00864E03"/>
    <w:rsid w:val="00866519"/>
    <w:rsid w:val="00870787"/>
    <w:rsid w:val="00870D26"/>
    <w:rsid w:val="00873D60"/>
    <w:rsid w:val="00876FB2"/>
    <w:rsid w:val="00876FCC"/>
    <w:rsid w:val="008815D1"/>
    <w:rsid w:val="008819E0"/>
    <w:rsid w:val="00882181"/>
    <w:rsid w:val="008850FA"/>
    <w:rsid w:val="00885244"/>
    <w:rsid w:val="0088594B"/>
    <w:rsid w:val="00890605"/>
    <w:rsid w:val="00890AAF"/>
    <w:rsid w:val="00891846"/>
    <w:rsid w:val="00893E26"/>
    <w:rsid w:val="00894EF9"/>
    <w:rsid w:val="008A2496"/>
    <w:rsid w:val="008A4A9A"/>
    <w:rsid w:val="008A5B48"/>
    <w:rsid w:val="008A64BB"/>
    <w:rsid w:val="008B1481"/>
    <w:rsid w:val="008B1CEA"/>
    <w:rsid w:val="008B1F7D"/>
    <w:rsid w:val="008B21B1"/>
    <w:rsid w:val="008B2724"/>
    <w:rsid w:val="008B2E6F"/>
    <w:rsid w:val="008B38E7"/>
    <w:rsid w:val="008B44B6"/>
    <w:rsid w:val="008B65D7"/>
    <w:rsid w:val="008B7B91"/>
    <w:rsid w:val="008C15FF"/>
    <w:rsid w:val="008C23A8"/>
    <w:rsid w:val="008C2CC3"/>
    <w:rsid w:val="008C4266"/>
    <w:rsid w:val="008C5CFA"/>
    <w:rsid w:val="008C7A36"/>
    <w:rsid w:val="008D11E0"/>
    <w:rsid w:val="008D148C"/>
    <w:rsid w:val="008D2075"/>
    <w:rsid w:val="008D2787"/>
    <w:rsid w:val="008D3F89"/>
    <w:rsid w:val="008D4D30"/>
    <w:rsid w:val="008E10C4"/>
    <w:rsid w:val="008E12EE"/>
    <w:rsid w:val="008E20DA"/>
    <w:rsid w:val="008F073B"/>
    <w:rsid w:val="008F1DC6"/>
    <w:rsid w:val="008F2CAB"/>
    <w:rsid w:val="008F4392"/>
    <w:rsid w:val="008F4F58"/>
    <w:rsid w:val="008F6464"/>
    <w:rsid w:val="008F6FB8"/>
    <w:rsid w:val="00900ACE"/>
    <w:rsid w:val="00902DDB"/>
    <w:rsid w:val="00906838"/>
    <w:rsid w:val="00910043"/>
    <w:rsid w:val="00910E9D"/>
    <w:rsid w:val="009119F6"/>
    <w:rsid w:val="00912A15"/>
    <w:rsid w:val="0091386B"/>
    <w:rsid w:val="00915D8A"/>
    <w:rsid w:val="00916D81"/>
    <w:rsid w:val="00920044"/>
    <w:rsid w:val="00921CE3"/>
    <w:rsid w:val="00924FAB"/>
    <w:rsid w:val="00925459"/>
    <w:rsid w:val="009268AE"/>
    <w:rsid w:val="00930706"/>
    <w:rsid w:val="00930A7A"/>
    <w:rsid w:val="009316DB"/>
    <w:rsid w:val="00932F53"/>
    <w:rsid w:val="00932FBC"/>
    <w:rsid w:val="009332B0"/>
    <w:rsid w:val="009351CA"/>
    <w:rsid w:val="00936366"/>
    <w:rsid w:val="00940313"/>
    <w:rsid w:val="00943EFD"/>
    <w:rsid w:val="00944D43"/>
    <w:rsid w:val="00947D5D"/>
    <w:rsid w:val="00947F06"/>
    <w:rsid w:val="00950A73"/>
    <w:rsid w:val="00957336"/>
    <w:rsid w:val="00957D97"/>
    <w:rsid w:val="00960006"/>
    <w:rsid w:val="00962D0F"/>
    <w:rsid w:val="009746E5"/>
    <w:rsid w:val="00974BDC"/>
    <w:rsid w:val="0098057E"/>
    <w:rsid w:val="009832AA"/>
    <w:rsid w:val="00985E3E"/>
    <w:rsid w:val="00986E5E"/>
    <w:rsid w:val="00987AC9"/>
    <w:rsid w:val="0099297E"/>
    <w:rsid w:val="00992DB3"/>
    <w:rsid w:val="00993B81"/>
    <w:rsid w:val="00995172"/>
    <w:rsid w:val="00995BE5"/>
    <w:rsid w:val="00996940"/>
    <w:rsid w:val="00997462"/>
    <w:rsid w:val="009A0879"/>
    <w:rsid w:val="009A29C4"/>
    <w:rsid w:val="009A3C36"/>
    <w:rsid w:val="009A4ECE"/>
    <w:rsid w:val="009A6548"/>
    <w:rsid w:val="009B005F"/>
    <w:rsid w:val="009B03DB"/>
    <w:rsid w:val="009B64E4"/>
    <w:rsid w:val="009B6753"/>
    <w:rsid w:val="009B7EA2"/>
    <w:rsid w:val="009C228A"/>
    <w:rsid w:val="009C4353"/>
    <w:rsid w:val="009C5937"/>
    <w:rsid w:val="009D3EEA"/>
    <w:rsid w:val="009D5635"/>
    <w:rsid w:val="009D6CE0"/>
    <w:rsid w:val="009D6E95"/>
    <w:rsid w:val="009E1A12"/>
    <w:rsid w:val="009E1A38"/>
    <w:rsid w:val="009E24D7"/>
    <w:rsid w:val="009E2AE3"/>
    <w:rsid w:val="009E3198"/>
    <w:rsid w:val="009E41C7"/>
    <w:rsid w:val="009E4EF2"/>
    <w:rsid w:val="009E6162"/>
    <w:rsid w:val="009E6524"/>
    <w:rsid w:val="009E764C"/>
    <w:rsid w:val="009F1B58"/>
    <w:rsid w:val="009F1D5A"/>
    <w:rsid w:val="009F4D25"/>
    <w:rsid w:val="009F5DF8"/>
    <w:rsid w:val="009F6234"/>
    <w:rsid w:val="009F76C1"/>
    <w:rsid w:val="00A010A5"/>
    <w:rsid w:val="00A013FD"/>
    <w:rsid w:val="00A022F5"/>
    <w:rsid w:val="00A02F97"/>
    <w:rsid w:val="00A05D0B"/>
    <w:rsid w:val="00A06892"/>
    <w:rsid w:val="00A113E8"/>
    <w:rsid w:val="00A1143C"/>
    <w:rsid w:val="00A15C8B"/>
    <w:rsid w:val="00A165DB"/>
    <w:rsid w:val="00A17A6B"/>
    <w:rsid w:val="00A20916"/>
    <w:rsid w:val="00A2209B"/>
    <w:rsid w:val="00A226CD"/>
    <w:rsid w:val="00A22812"/>
    <w:rsid w:val="00A229A2"/>
    <w:rsid w:val="00A25387"/>
    <w:rsid w:val="00A26B42"/>
    <w:rsid w:val="00A274AB"/>
    <w:rsid w:val="00A316EF"/>
    <w:rsid w:val="00A34E87"/>
    <w:rsid w:val="00A3590C"/>
    <w:rsid w:val="00A3659A"/>
    <w:rsid w:val="00A41221"/>
    <w:rsid w:val="00A4290C"/>
    <w:rsid w:val="00A43EC5"/>
    <w:rsid w:val="00A44EEF"/>
    <w:rsid w:val="00A469FC"/>
    <w:rsid w:val="00A5360E"/>
    <w:rsid w:val="00A5418A"/>
    <w:rsid w:val="00A54BF3"/>
    <w:rsid w:val="00A5579A"/>
    <w:rsid w:val="00A561E0"/>
    <w:rsid w:val="00A57C2C"/>
    <w:rsid w:val="00A60511"/>
    <w:rsid w:val="00A622B2"/>
    <w:rsid w:val="00A6396E"/>
    <w:rsid w:val="00A63983"/>
    <w:rsid w:val="00A6503E"/>
    <w:rsid w:val="00A65FC2"/>
    <w:rsid w:val="00A6657B"/>
    <w:rsid w:val="00A66A9D"/>
    <w:rsid w:val="00A66B20"/>
    <w:rsid w:val="00A675F4"/>
    <w:rsid w:val="00A678D1"/>
    <w:rsid w:val="00A7039C"/>
    <w:rsid w:val="00A731F7"/>
    <w:rsid w:val="00A741C6"/>
    <w:rsid w:val="00A81011"/>
    <w:rsid w:val="00A81EB7"/>
    <w:rsid w:val="00A84F2D"/>
    <w:rsid w:val="00A84F3A"/>
    <w:rsid w:val="00A90141"/>
    <w:rsid w:val="00A9348A"/>
    <w:rsid w:val="00A94EE7"/>
    <w:rsid w:val="00A9593D"/>
    <w:rsid w:val="00A95CC0"/>
    <w:rsid w:val="00A96C52"/>
    <w:rsid w:val="00AA12EF"/>
    <w:rsid w:val="00AA37A3"/>
    <w:rsid w:val="00AA4309"/>
    <w:rsid w:val="00AA46A7"/>
    <w:rsid w:val="00AA6E43"/>
    <w:rsid w:val="00AA7A7A"/>
    <w:rsid w:val="00AA7C1F"/>
    <w:rsid w:val="00AB0EA8"/>
    <w:rsid w:val="00AB2F42"/>
    <w:rsid w:val="00AB30F7"/>
    <w:rsid w:val="00AB3257"/>
    <w:rsid w:val="00AB3EBE"/>
    <w:rsid w:val="00AB43B5"/>
    <w:rsid w:val="00AB4434"/>
    <w:rsid w:val="00AB60D5"/>
    <w:rsid w:val="00AB634A"/>
    <w:rsid w:val="00AC0394"/>
    <w:rsid w:val="00AC181D"/>
    <w:rsid w:val="00AC2C8D"/>
    <w:rsid w:val="00AC2D53"/>
    <w:rsid w:val="00AC3129"/>
    <w:rsid w:val="00AC31FD"/>
    <w:rsid w:val="00AC4821"/>
    <w:rsid w:val="00AC4CA6"/>
    <w:rsid w:val="00AC4DD1"/>
    <w:rsid w:val="00AC6671"/>
    <w:rsid w:val="00AC6FE2"/>
    <w:rsid w:val="00AD0605"/>
    <w:rsid w:val="00AD0D72"/>
    <w:rsid w:val="00AD0FB4"/>
    <w:rsid w:val="00AD290E"/>
    <w:rsid w:val="00AD2E0C"/>
    <w:rsid w:val="00AE0139"/>
    <w:rsid w:val="00AE0F06"/>
    <w:rsid w:val="00AE0F1E"/>
    <w:rsid w:val="00AE1B3B"/>
    <w:rsid w:val="00AE1B66"/>
    <w:rsid w:val="00AE218E"/>
    <w:rsid w:val="00AE77F0"/>
    <w:rsid w:val="00AF114F"/>
    <w:rsid w:val="00AF1B1A"/>
    <w:rsid w:val="00AF234A"/>
    <w:rsid w:val="00AF330F"/>
    <w:rsid w:val="00AF3399"/>
    <w:rsid w:val="00AF4C0C"/>
    <w:rsid w:val="00AF6ABB"/>
    <w:rsid w:val="00AF7898"/>
    <w:rsid w:val="00B017EB"/>
    <w:rsid w:val="00B01BA6"/>
    <w:rsid w:val="00B01BC7"/>
    <w:rsid w:val="00B0256F"/>
    <w:rsid w:val="00B0555F"/>
    <w:rsid w:val="00B07E39"/>
    <w:rsid w:val="00B104C1"/>
    <w:rsid w:val="00B1082C"/>
    <w:rsid w:val="00B123A4"/>
    <w:rsid w:val="00B1356A"/>
    <w:rsid w:val="00B16A27"/>
    <w:rsid w:val="00B16F99"/>
    <w:rsid w:val="00B214EF"/>
    <w:rsid w:val="00B21AA9"/>
    <w:rsid w:val="00B223AD"/>
    <w:rsid w:val="00B25B9D"/>
    <w:rsid w:val="00B2661D"/>
    <w:rsid w:val="00B26683"/>
    <w:rsid w:val="00B26994"/>
    <w:rsid w:val="00B278F8"/>
    <w:rsid w:val="00B3055B"/>
    <w:rsid w:val="00B30CCA"/>
    <w:rsid w:val="00B31852"/>
    <w:rsid w:val="00B319BE"/>
    <w:rsid w:val="00B31DFF"/>
    <w:rsid w:val="00B32DAB"/>
    <w:rsid w:val="00B343DE"/>
    <w:rsid w:val="00B34BAF"/>
    <w:rsid w:val="00B3647B"/>
    <w:rsid w:val="00B36BB2"/>
    <w:rsid w:val="00B37EBD"/>
    <w:rsid w:val="00B425C4"/>
    <w:rsid w:val="00B42F3D"/>
    <w:rsid w:val="00B445B6"/>
    <w:rsid w:val="00B445CE"/>
    <w:rsid w:val="00B453E0"/>
    <w:rsid w:val="00B4569C"/>
    <w:rsid w:val="00B45A5D"/>
    <w:rsid w:val="00B47EDE"/>
    <w:rsid w:val="00B50FBC"/>
    <w:rsid w:val="00B51E5D"/>
    <w:rsid w:val="00B54576"/>
    <w:rsid w:val="00B5544C"/>
    <w:rsid w:val="00B56994"/>
    <w:rsid w:val="00B57D1B"/>
    <w:rsid w:val="00B61C58"/>
    <w:rsid w:val="00B63221"/>
    <w:rsid w:val="00B636BE"/>
    <w:rsid w:val="00B648E9"/>
    <w:rsid w:val="00B64E66"/>
    <w:rsid w:val="00B65D79"/>
    <w:rsid w:val="00B66411"/>
    <w:rsid w:val="00B66C0F"/>
    <w:rsid w:val="00B7026B"/>
    <w:rsid w:val="00B73249"/>
    <w:rsid w:val="00B745D5"/>
    <w:rsid w:val="00B75AE1"/>
    <w:rsid w:val="00B77837"/>
    <w:rsid w:val="00B77A91"/>
    <w:rsid w:val="00B82036"/>
    <w:rsid w:val="00B82543"/>
    <w:rsid w:val="00B836FA"/>
    <w:rsid w:val="00B84BD5"/>
    <w:rsid w:val="00B85ADB"/>
    <w:rsid w:val="00B86DE8"/>
    <w:rsid w:val="00B90256"/>
    <w:rsid w:val="00B9063C"/>
    <w:rsid w:val="00B90E3B"/>
    <w:rsid w:val="00B913C4"/>
    <w:rsid w:val="00B95205"/>
    <w:rsid w:val="00BA0867"/>
    <w:rsid w:val="00BA177B"/>
    <w:rsid w:val="00BA4498"/>
    <w:rsid w:val="00BA476A"/>
    <w:rsid w:val="00BB2FC6"/>
    <w:rsid w:val="00BB52B9"/>
    <w:rsid w:val="00BB55D3"/>
    <w:rsid w:val="00BB72A4"/>
    <w:rsid w:val="00BB7359"/>
    <w:rsid w:val="00BB7E39"/>
    <w:rsid w:val="00BC0708"/>
    <w:rsid w:val="00BC3513"/>
    <w:rsid w:val="00BC376F"/>
    <w:rsid w:val="00BC7C2C"/>
    <w:rsid w:val="00BC7FAD"/>
    <w:rsid w:val="00BD08CA"/>
    <w:rsid w:val="00BD1575"/>
    <w:rsid w:val="00BD58F9"/>
    <w:rsid w:val="00BD669B"/>
    <w:rsid w:val="00BD7622"/>
    <w:rsid w:val="00BD7A49"/>
    <w:rsid w:val="00BE11A6"/>
    <w:rsid w:val="00BE1C66"/>
    <w:rsid w:val="00BE2802"/>
    <w:rsid w:val="00BE28D1"/>
    <w:rsid w:val="00BE494B"/>
    <w:rsid w:val="00BE51C6"/>
    <w:rsid w:val="00BF00E5"/>
    <w:rsid w:val="00BF1969"/>
    <w:rsid w:val="00BF3288"/>
    <w:rsid w:val="00BF3F2C"/>
    <w:rsid w:val="00BF437B"/>
    <w:rsid w:val="00BF4CCF"/>
    <w:rsid w:val="00BF519B"/>
    <w:rsid w:val="00BF6169"/>
    <w:rsid w:val="00C028FF"/>
    <w:rsid w:val="00C04FA2"/>
    <w:rsid w:val="00C05D7E"/>
    <w:rsid w:val="00C1172A"/>
    <w:rsid w:val="00C12012"/>
    <w:rsid w:val="00C13C58"/>
    <w:rsid w:val="00C142B1"/>
    <w:rsid w:val="00C15629"/>
    <w:rsid w:val="00C1621D"/>
    <w:rsid w:val="00C17B22"/>
    <w:rsid w:val="00C2049F"/>
    <w:rsid w:val="00C21464"/>
    <w:rsid w:val="00C22733"/>
    <w:rsid w:val="00C23864"/>
    <w:rsid w:val="00C24D38"/>
    <w:rsid w:val="00C30674"/>
    <w:rsid w:val="00C32968"/>
    <w:rsid w:val="00C34728"/>
    <w:rsid w:val="00C3695C"/>
    <w:rsid w:val="00C36BA2"/>
    <w:rsid w:val="00C4027B"/>
    <w:rsid w:val="00C4186C"/>
    <w:rsid w:val="00C474C6"/>
    <w:rsid w:val="00C50CBB"/>
    <w:rsid w:val="00C5161C"/>
    <w:rsid w:val="00C5202A"/>
    <w:rsid w:val="00C5224D"/>
    <w:rsid w:val="00C5319E"/>
    <w:rsid w:val="00C53702"/>
    <w:rsid w:val="00C565D6"/>
    <w:rsid w:val="00C56AD1"/>
    <w:rsid w:val="00C57260"/>
    <w:rsid w:val="00C57CA2"/>
    <w:rsid w:val="00C6134A"/>
    <w:rsid w:val="00C618F9"/>
    <w:rsid w:val="00C61A10"/>
    <w:rsid w:val="00C61AAC"/>
    <w:rsid w:val="00C61CB0"/>
    <w:rsid w:val="00C624D3"/>
    <w:rsid w:val="00C62E70"/>
    <w:rsid w:val="00C643FF"/>
    <w:rsid w:val="00C64654"/>
    <w:rsid w:val="00C65FAB"/>
    <w:rsid w:val="00C66D0B"/>
    <w:rsid w:val="00C6759E"/>
    <w:rsid w:val="00C700A6"/>
    <w:rsid w:val="00C71040"/>
    <w:rsid w:val="00C74285"/>
    <w:rsid w:val="00C75AEB"/>
    <w:rsid w:val="00C75F30"/>
    <w:rsid w:val="00C77BAA"/>
    <w:rsid w:val="00C8048C"/>
    <w:rsid w:val="00C809DE"/>
    <w:rsid w:val="00C82410"/>
    <w:rsid w:val="00C826C3"/>
    <w:rsid w:val="00C841C2"/>
    <w:rsid w:val="00C8449B"/>
    <w:rsid w:val="00C845E6"/>
    <w:rsid w:val="00C84B53"/>
    <w:rsid w:val="00C85976"/>
    <w:rsid w:val="00C86AB9"/>
    <w:rsid w:val="00C8720D"/>
    <w:rsid w:val="00C902A6"/>
    <w:rsid w:val="00C90357"/>
    <w:rsid w:val="00C9229B"/>
    <w:rsid w:val="00C94341"/>
    <w:rsid w:val="00C95994"/>
    <w:rsid w:val="00C95C51"/>
    <w:rsid w:val="00C96AE7"/>
    <w:rsid w:val="00CA6BBA"/>
    <w:rsid w:val="00CB748E"/>
    <w:rsid w:val="00CC23AA"/>
    <w:rsid w:val="00CC47E2"/>
    <w:rsid w:val="00CC669B"/>
    <w:rsid w:val="00CC6C24"/>
    <w:rsid w:val="00CC7939"/>
    <w:rsid w:val="00CD2972"/>
    <w:rsid w:val="00CD7F5A"/>
    <w:rsid w:val="00CE041E"/>
    <w:rsid w:val="00CE2352"/>
    <w:rsid w:val="00CE368A"/>
    <w:rsid w:val="00CE621B"/>
    <w:rsid w:val="00CE631C"/>
    <w:rsid w:val="00CE7801"/>
    <w:rsid w:val="00CF0302"/>
    <w:rsid w:val="00CF4600"/>
    <w:rsid w:val="00CF5D39"/>
    <w:rsid w:val="00CF71EE"/>
    <w:rsid w:val="00CF7992"/>
    <w:rsid w:val="00D01F08"/>
    <w:rsid w:val="00D02795"/>
    <w:rsid w:val="00D032ED"/>
    <w:rsid w:val="00D0637D"/>
    <w:rsid w:val="00D06C5C"/>
    <w:rsid w:val="00D101AF"/>
    <w:rsid w:val="00D10380"/>
    <w:rsid w:val="00D133DF"/>
    <w:rsid w:val="00D15A49"/>
    <w:rsid w:val="00D15A98"/>
    <w:rsid w:val="00D2007E"/>
    <w:rsid w:val="00D248A2"/>
    <w:rsid w:val="00D24974"/>
    <w:rsid w:val="00D25F8B"/>
    <w:rsid w:val="00D30EB3"/>
    <w:rsid w:val="00D352C1"/>
    <w:rsid w:val="00D4080E"/>
    <w:rsid w:val="00D420FB"/>
    <w:rsid w:val="00D42526"/>
    <w:rsid w:val="00D42E46"/>
    <w:rsid w:val="00D50ADE"/>
    <w:rsid w:val="00D53416"/>
    <w:rsid w:val="00D54DF1"/>
    <w:rsid w:val="00D54F08"/>
    <w:rsid w:val="00D560F7"/>
    <w:rsid w:val="00D56E45"/>
    <w:rsid w:val="00D56F9D"/>
    <w:rsid w:val="00D60BCC"/>
    <w:rsid w:val="00D620CD"/>
    <w:rsid w:val="00D626C7"/>
    <w:rsid w:val="00D67E83"/>
    <w:rsid w:val="00D70EEF"/>
    <w:rsid w:val="00D72153"/>
    <w:rsid w:val="00D73725"/>
    <w:rsid w:val="00D738E6"/>
    <w:rsid w:val="00D746AA"/>
    <w:rsid w:val="00D74EEF"/>
    <w:rsid w:val="00D7592B"/>
    <w:rsid w:val="00D77F25"/>
    <w:rsid w:val="00D8127C"/>
    <w:rsid w:val="00D84DF8"/>
    <w:rsid w:val="00D8671C"/>
    <w:rsid w:val="00D87763"/>
    <w:rsid w:val="00D90491"/>
    <w:rsid w:val="00D91638"/>
    <w:rsid w:val="00D92E67"/>
    <w:rsid w:val="00D9444A"/>
    <w:rsid w:val="00D94B49"/>
    <w:rsid w:val="00D95378"/>
    <w:rsid w:val="00D95DA6"/>
    <w:rsid w:val="00D9635C"/>
    <w:rsid w:val="00D9738D"/>
    <w:rsid w:val="00D97992"/>
    <w:rsid w:val="00DA016C"/>
    <w:rsid w:val="00DA23E8"/>
    <w:rsid w:val="00DA2407"/>
    <w:rsid w:val="00DA319A"/>
    <w:rsid w:val="00DA6F75"/>
    <w:rsid w:val="00DA76C3"/>
    <w:rsid w:val="00DB0E3D"/>
    <w:rsid w:val="00DB1B05"/>
    <w:rsid w:val="00DB3A24"/>
    <w:rsid w:val="00DB7459"/>
    <w:rsid w:val="00DB757E"/>
    <w:rsid w:val="00DB7C6E"/>
    <w:rsid w:val="00DC036C"/>
    <w:rsid w:val="00DC14C2"/>
    <w:rsid w:val="00DC675A"/>
    <w:rsid w:val="00DD1A95"/>
    <w:rsid w:val="00DD407D"/>
    <w:rsid w:val="00DD6DB0"/>
    <w:rsid w:val="00DD6E47"/>
    <w:rsid w:val="00DE1F13"/>
    <w:rsid w:val="00DE2775"/>
    <w:rsid w:val="00DF019E"/>
    <w:rsid w:val="00DF244A"/>
    <w:rsid w:val="00DF5A8A"/>
    <w:rsid w:val="00DF625F"/>
    <w:rsid w:val="00E00193"/>
    <w:rsid w:val="00E0198F"/>
    <w:rsid w:val="00E02376"/>
    <w:rsid w:val="00E02B8F"/>
    <w:rsid w:val="00E03321"/>
    <w:rsid w:val="00E04E68"/>
    <w:rsid w:val="00E114F9"/>
    <w:rsid w:val="00E13719"/>
    <w:rsid w:val="00E13E1C"/>
    <w:rsid w:val="00E13E7A"/>
    <w:rsid w:val="00E1402A"/>
    <w:rsid w:val="00E161F7"/>
    <w:rsid w:val="00E17E7A"/>
    <w:rsid w:val="00E20FCB"/>
    <w:rsid w:val="00E21977"/>
    <w:rsid w:val="00E22BDF"/>
    <w:rsid w:val="00E24774"/>
    <w:rsid w:val="00E2527B"/>
    <w:rsid w:val="00E27EE7"/>
    <w:rsid w:val="00E3233C"/>
    <w:rsid w:val="00E3602D"/>
    <w:rsid w:val="00E366DF"/>
    <w:rsid w:val="00E37E9D"/>
    <w:rsid w:val="00E422E8"/>
    <w:rsid w:val="00E4420C"/>
    <w:rsid w:val="00E46418"/>
    <w:rsid w:val="00E47FB8"/>
    <w:rsid w:val="00E5034F"/>
    <w:rsid w:val="00E5187D"/>
    <w:rsid w:val="00E57CCA"/>
    <w:rsid w:val="00E60837"/>
    <w:rsid w:val="00E60A03"/>
    <w:rsid w:val="00E6253D"/>
    <w:rsid w:val="00E638EC"/>
    <w:rsid w:val="00E65544"/>
    <w:rsid w:val="00E66199"/>
    <w:rsid w:val="00E66AC0"/>
    <w:rsid w:val="00E7156A"/>
    <w:rsid w:val="00E72051"/>
    <w:rsid w:val="00E731AC"/>
    <w:rsid w:val="00E76365"/>
    <w:rsid w:val="00E8261B"/>
    <w:rsid w:val="00E858D6"/>
    <w:rsid w:val="00E85F0E"/>
    <w:rsid w:val="00E8667F"/>
    <w:rsid w:val="00E90190"/>
    <w:rsid w:val="00E902B5"/>
    <w:rsid w:val="00E90708"/>
    <w:rsid w:val="00E91C15"/>
    <w:rsid w:val="00E920A5"/>
    <w:rsid w:val="00E94E26"/>
    <w:rsid w:val="00E96597"/>
    <w:rsid w:val="00E965D5"/>
    <w:rsid w:val="00E96676"/>
    <w:rsid w:val="00E976D7"/>
    <w:rsid w:val="00E977B1"/>
    <w:rsid w:val="00E97E7F"/>
    <w:rsid w:val="00EA09CE"/>
    <w:rsid w:val="00EA204C"/>
    <w:rsid w:val="00EA2626"/>
    <w:rsid w:val="00EA349F"/>
    <w:rsid w:val="00EA38CB"/>
    <w:rsid w:val="00EA51C5"/>
    <w:rsid w:val="00EA781F"/>
    <w:rsid w:val="00EB0541"/>
    <w:rsid w:val="00EB338C"/>
    <w:rsid w:val="00EB4410"/>
    <w:rsid w:val="00EB4F3E"/>
    <w:rsid w:val="00EC238F"/>
    <w:rsid w:val="00EC3608"/>
    <w:rsid w:val="00EC4319"/>
    <w:rsid w:val="00ED2A60"/>
    <w:rsid w:val="00ED4347"/>
    <w:rsid w:val="00ED468B"/>
    <w:rsid w:val="00ED4715"/>
    <w:rsid w:val="00ED5C05"/>
    <w:rsid w:val="00ED68C4"/>
    <w:rsid w:val="00ED7B93"/>
    <w:rsid w:val="00EE10B0"/>
    <w:rsid w:val="00EE1DA5"/>
    <w:rsid w:val="00EE2226"/>
    <w:rsid w:val="00EE2556"/>
    <w:rsid w:val="00EE2AFC"/>
    <w:rsid w:val="00EE31D2"/>
    <w:rsid w:val="00EE6FC1"/>
    <w:rsid w:val="00EE772F"/>
    <w:rsid w:val="00EE7B1A"/>
    <w:rsid w:val="00EF0347"/>
    <w:rsid w:val="00EF1121"/>
    <w:rsid w:val="00EF1915"/>
    <w:rsid w:val="00EF37CF"/>
    <w:rsid w:val="00EF3EEA"/>
    <w:rsid w:val="00EF4999"/>
    <w:rsid w:val="00EF4CD2"/>
    <w:rsid w:val="00EF661C"/>
    <w:rsid w:val="00EF7EE2"/>
    <w:rsid w:val="00F003D9"/>
    <w:rsid w:val="00F004D6"/>
    <w:rsid w:val="00F03A98"/>
    <w:rsid w:val="00F051AA"/>
    <w:rsid w:val="00F051F4"/>
    <w:rsid w:val="00F10C6D"/>
    <w:rsid w:val="00F122EE"/>
    <w:rsid w:val="00F12D26"/>
    <w:rsid w:val="00F14928"/>
    <w:rsid w:val="00F1572C"/>
    <w:rsid w:val="00F15DAE"/>
    <w:rsid w:val="00F21B64"/>
    <w:rsid w:val="00F26F19"/>
    <w:rsid w:val="00F304AB"/>
    <w:rsid w:val="00F3080D"/>
    <w:rsid w:val="00F363C0"/>
    <w:rsid w:val="00F37060"/>
    <w:rsid w:val="00F37AD6"/>
    <w:rsid w:val="00F50AA5"/>
    <w:rsid w:val="00F52CA8"/>
    <w:rsid w:val="00F537A5"/>
    <w:rsid w:val="00F53D43"/>
    <w:rsid w:val="00F54D38"/>
    <w:rsid w:val="00F5789A"/>
    <w:rsid w:val="00F6188A"/>
    <w:rsid w:val="00F64135"/>
    <w:rsid w:val="00F6528A"/>
    <w:rsid w:val="00F70A39"/>
    <w:rsid w:val="00F73B15"/>
    <w:rsid w:val="00F758BF"/>
    <w:rsid w:val="00F759CD"/>
    <w:rsid w:val="00F82567"/>
    <w:rsid w:val="00F84745"/>
    <w:rsid w:val="00F84932"/>
    <w:rsid w:val="00F84FC8"/>
    <w:rsid w:val="00F85955"/>
    <w:rsid w:val="00F93A81"/>
    <w:rsid w:val="00F94A54"/>
    <w:rsid w:val="00FA501D"/>
    <w:rsid w:val="00FB0E4E"/>
    <w:rsid w:val="00FB42B2"/>
    <w:rsid w:val="00FB4633"/>
    <w:rsid w:val="00FB4DBB"/>
    <w:rsid w:val="00FB5372"/>
    <w:rsid w:val="00FB6442"/>
    <w:rsid w:val="00FB6606"/>
    <w:rsid w:val="00FB73AD"/>
    <w:rsid w:val="00FB7B6D"/>
    <w:rsid w:val="00FC05F0"/>
    <w:rsid w:val="00FC07D8"/>
    <w:rsid w:val="00FC0D61"/>
    <w:rsid w:val="00FC66AA"/>
    <w:rsid w:val="00FC7E59"/>
    <w:rsid w:val="00FD0024"/>
    <w:rsid w:val="00FD02DD"/>
    <w:rsid w:val="00FD183A"/>
    <w:rsid w:val="00FD1D51"/>
    <w:rsid w:val="00FD26E5"/>
    <w:rsid w:val="00FD2E4A"/>
    <w:rsid w:val="00FD3233"/>
    <w:rsid w:val="00FD36A4"/>
    <w:rsid w:val="00FD4FD9"/>
    <w:rsid w:val="00FE0B9D"/>
    <w:rsid w:val="00FE12B0"/>
    <w:rsid w:val="00FE17D3"/>
    <w:rsid w:val="00FE1FD2"/>
    <w:rsid w:val="00FE25B1"/>
    <w:rsid w:val="00FE268E"/>
    <w:rsid w:val="00FE2770"/>
    <w:rsid w:val="00FE3929"/>
    <w:rsid w:val="00FE3D10"/>
    <w:rsid w:val="00FE655A"/>
    <w:rsid w:val="00FE7A97"/>
    <w:rsid w:val="00FF08E8"/>
    <w:rsid w:val="00FF1628"/>
    <w:rsid w:val="00FF288E"/>
    <w:rsid w:val="00FF2969"/>
    <w:rsid w:val="00FF37DF"/>
    <w:rsid w:val="00FF3D0B"/>
    <w:rsid w:val="00FF588A"/>
    <w:rsid w:val="00FF59DA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8DACB62-3D2B-4F31-AB3F-B1D89C79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E0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CE621B"/>
  </w:style>
  <w:style w:type="paragraph" w:customStyle="1" w:styleId="Style10">
    <w:name w:val="Style10"/>
    <w:basedOn w:val="Normalny"/>
    <w:uiPriority w:val="99"/>
    <w:rsid w:val="00407CC0"/>
    <w:pPr>
      <w:autoSpaceDE w:val="0"/>
      <w:autoSpaceDN w:val="0"/>
      <w:spacing w:after="0" w:line="254" w:lineRule="exact"/>
      <w:jc w:val="both"/>
    </w:pPr>
    <w:rPr>
      <w:rFonts w:ascii="Trebuchet MS" w:eastAsiaTheme="minorHAnsi" w:hAnsi="Trebuchet MS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CC0"/>
    <w:pPr>
      <w:autoSpaceDE w:val="0"/>
      <w:autoSpaceDN w:val="0"/>
      <w:spacing w:after="0" w:line="290" w:lineRule="exact"/>
      <w:ind w:hanging="365"/>
    </w:pPr>
    <w:rPr>
      <w:rFonts w:ascii="Trebuchet MS" w:eastAsiaTheme="minorHAnsi" w:hAnsi="Trebuchet MS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407CC0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3C45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3">
    <w:name w:val="Style13"/>
    <w:basedOn w:val="Normalny"/>
    <w:uiPriority w:val="99"/>
    <w:rsid w:val="00B1082C"/>
    <w:pPr>
      <w:autoSpaceDE w:val="0"/>
      <w:autoSpaceDN w:val="0"/>
      <w:spacing w:after="0" w:line="290" w:lineRule="exact"/>
      <w:ind w:hanging="350"/>
      <w:jc w:val="both"/>
    </w:pPr>
    <w:rPr>
      <w:rFonts w:ascii="Trebuchet MS" w:eastAsiaTheme="minorHAnsi" w:hAnsi="Trebuchet MS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A44EEF"/>
    <w:rPr>
      <w:rFonts w:ascii="Times New Roman" w:hAnsi="Times New Roman" w:cs="Times New Roman" w:hint="default"/>
      <w:i/>
      <w:iCs/>
    </w:rPr>
  </w:style>
  <w:style w:type="paragraph" w:customStyle="1" w:styleId="rozdzia">
    <w:name w:val="rozdział"/>
    <w:basedOn w:val="Nagwek1"/>
    <w:next w:val="Nagwek1"/>
    <w:link w:val="rozdziaZnak"/>
    <w:qFormat/>
    <w:rsid w:val="00AC6FE2"/>
    <w:pPr>
      <w:numPr>
        <w:numId w:val="7"/>
      </w:numPr>
      <w:ind w:left="284" w:hanging="142"/>
      <w:jc w:val="both"/>
    </w:pPr>
    <w:rPr>
      <w:rFonts w:ascii="Verdana" w:hAnsi="Verdana" w:cs="Times New Roman"/>
      <w:b/>
      <w:color w:val="au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7A97"/>
    <w:pPr>
      <w:spacing w:line="259" w:lineRule="auto"/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7A97"/>
  </w:style>
  <w:style w:type="character" w:customStyle="1" w:styleId="rozdziaZnak">
    <w:name w:val="rozdział Znak"/>
    <w:basedOn w:val="AkapitzlistZnak"/>
    <w:link w:val="rozdzia"/>
    <w:rsid w:val="00AC6FE2"/>
    <w:rPr>
      <w:rFonts w:ascii="Verdana" w:eastAsiaTheme="majorEastAsia" w:hAnsi="Verdana" w:cs="Times New Roman"/>
      <w:b/>
      <w:sz w:val="20"/>
      <w:szCs w:val="32"/>
    </w:rPr>
  </w:style>
  <w:style w:type="paragraph" w:styleId="Tekstpodstawowy">
    <w:name w:val="Body Text"/>
    <w:basedOn w:val="Normalny"/>
    <w:link w:val="TekstpodstawowyZnak"/>
    <w:rsid w:val="00515B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5B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D8EB-1747-4F1E-A637-19FC2FF1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11324</Words>
  <Characters>67950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Dorota Waliczek</cp:lastModifiedBy>
  <cp:revision>6</cp:revision>
  <cp:lastPrinted>2017-04-13T10:13:00Z</cp:lastPrinted>
  <dcterms:created xsi:type="dcterms:W3CDTF">2017-04-13T07:23:00Z</dcterms:created>
  <dcterms:modified xsi:type="dcterms:W3CDTF">2017-03-23T08:09:00Z</dcterms:modified>
</cp:coreProperties>
</file>